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E7" w:rsidRDefault="002B1FE7">
      <w:r>
        <w:pict>
          <v:rect id="Rectangle 4" o:spid="_x0000_s1026" style="position:absolute;margin-left:16.05pt;margin-top:-32pt;width:481.75pt;height:786.65pt;z-index:251657728;mso-wrap-style:none;v-text-anchor:middle" o:allowincell="f" filled="f" strokecolor="#e36c0a" strokeweight="1.06mm">
            <v:fill o:detectmouseclick="t"/>
            <v:stroke joinstyle="round" endcap="square"/>
          </v:rect>
        </w:pict>
      </w:r>
    </w:p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2B1FE7"/>
    <w:p w:rsidR="002B1FE7" w:rsidRDefault="00CA7F2D">
      <w:pPr>
        <w:ind w:left="284" w:right="-853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 xml:space="preserve">ПРАВИЛА ЗЕМЛЕПОЛЬЗОВАНИЯ И ЗАСТРОЙКИ НОВОГОРКИНСКОГО СЕЛЬСКОГО ПОСЕЛЕНИЯ </w:t>
      </w:r>
    </w:p>
    <w:p w:rsidR="002B1FE7" w:rsidRDefault="002B1FE7">
      <w:pPr>
        <w:ind w:left="284" w:right="-853"/>
        <w:jc w:val="center"/>
        <w:rPr>
          <w:b/>
          <w:color w:val="E36C0A" w:themeColor="accent6" w:themeShade="BF"/>
          <w:sz w:val="38"/>
          <w:szCs w:val="38"/>
        </w:rPr>
      </w:pPr>
    </w:p>
    <w:p w:rsidR="002B1FE7" w:rsidRDefault="00CA7F2D">
      <w:pPr>
        <w:ind w:left="284" w:right="-853"/>
        <w:jc w:val="center"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ГРАДОСТРОИТЕЛЬНЫЕ РЕГЛАМЕНТЫ</w:t>
      </w: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2B1FE7">
      <w:pPr>
        <w:jc w:val="center"/>
      </w:pPr>
    </w:p>
    <w:p w:rsidR="002B1FE7" w:rsidRDefault="00CA7F2D">
      <w:pPr>
        <w:jc w:val="center"/>
        <w:rPr>
          <w:color w:val="E36C0A" w:themeColor="accent6" w:themeShade="BF"/>
        </w:rPr>
      </w:pPr>
      <w:r>
        <w:rPr>
          <w:color w:val="E36C0A" w:themeColor="accent6" w:themeShade="BF"/>
        </w:rPr>
        <w:t>Иваново 2021</w:t>
      </w:r>
    </w:p>
    <w:p w:rsidR="002B1FE7" w:rsidRDefault="002B1FE7">
      <w:pPr>
        <w:jc w:val="center"/>
        <w:sectPr w:rsidR="002B1FE7">
          <w:pgSz w:w="11906" w:h="16838"/>
          <w:pgMar w:top="1134" w:right="1418" w:bottom="1134" w:left="1418" w:header="0" w:footer="0" w:gutter="0"/>
          <w:pgNumType w:start="0"/>
          <w:cols w:space="720"/>
          <w:formProt w:val="0"/>
          <w:docGrid w:linePitch="360"/>
        </w:sectPr>
      </w:pPr>
    </w:p>
    <w:p w:rsidR="002B1FE7" w:rsidRDefault="002B1FE7">
      <w:pPr>
        <w:jc w:val="center"/>
        <w:rPr>
          <w:rFonts w:ascii="Candara" w:hAnsi="Candara"/>
          <w:b/>
          <w:sz w:val="38"/>
          <w:szCs w:val="38"/>
        </w:rPr>
      </w:pPr>
    </w:p>
    <w:p w:rsidR="002B1FE7" w:rsidRDefault="002B1FE7">
      <w:pPr>
        <w:jc w:val="center"/>
        <w:rPr>
          <w:rFonts w:ascii="Candara" w:hAnsi="Candara"/>
          <w:b/>
          <w:sz w:val="38"/>
          <w:szCs w:val="38"/>
        </w:rPr>
      </w:pPr>
    </w:p>
    <w:p w:rsidR="002B1FE7" w:rsidRDefault="002B1FE7">
      <w:pPr>
        <w:jc w:val="center"/>
        <w:rPr>
          <w:rFonts w:ascii="Candara" w:hAnsi="Candara"/>
          <w:b/>
          <w:sz w:val="38"/>
          <w:szCs w:val="38"/>
        </w:rPr>
      </w:pPr>
    </w:p>
    <w:p w:rsidR="002B1FE7" w:rsidRDefault="002B1FE7">
      <w:pPr>
        <w:jc w:val="center"/>
        <w:rPr>
          <w:rFonts w:ascii="Candara" w:hAnsi="Candara"/>
          <w:b/>
          <w:sz w:val="38"/>
          <w:szCs w:val="38"/>
        </w:rPr>
      </w:pPr>
    </w:p>
    <w:p w:rsidR="002B1FE7" w:rsidRDefault="00CA7F2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7916089"/>
      <w:r>
        <w:rPr>
          <w:rFonts w:ascii="Times New Roman" w:hAnsi="Times New Roman" w:cs="Times New Roman"/>
          <w:sz w:val="24"/>
          <w:szCs w:val="24"/>
        </w:rPr>
        <w:t>СОДЕРЖАНИЕ</w:t>
      </w:r>
      <w:bookmarkEnd w:id="0"/>
    </w:p>
    <w:sdt>
      <w:sdtPr>
        <w:rPr>
          <w:b w:val="0"/>
          <w:bCs w:val="0"/>
          <w:caps w:val="0"/>
          <w:smallCaps/>
        </w:rPr>
        <w:id w:val="778127955"/>
        <w:docPartObj>
          <w:docPartGallery w:val="Table of Contents"/>
          <w:docPartUnique/>
        </w:docPartObj>
      </w:sdtPr>
      <w:sdtContent>
        <w:p w:rsidR="002B1FE7" w:rsidRDefault="002B1FE7">
          <w:pPr>
            <w:pStyle w:val="TOC1"/>
            <w:tabs>
              <w:tab w:val="right" w:leader="dot" w:pos="9072"/>
            </w:tabs>
            <w:rPr>
              <w:rFonts w:ascii="Times New Roman" w:hAnsi="Times New Roman" w:cs="Times New Roman"/>
              <w:smallCaps/>
            </w:rPr>
          </w:pPr>
          <w:r w:rsidRPr="002B1FE7">
            <w:fldChar w:fldCharType="begin"/>
          </w:r>
          <w:r w:rsidR="00CA7F2D">
            <w:rPr>
              <w:rFonts w:ascii="Times New Roman" w:hAnsi="Times New Roman" w:cs="Times New Roman"/>
              <w:smallCaps/>
            </w:rPr>
            <w:instrText>TOC \z \o "1-3" \u \h</w:instrText>
          </w:r>
          <w:r w:rsidRPr="002B1FE7">
            <w:rPr>
              <w:rFonts w:ascii="Times New Roman" w:hAnsi="Times New Roman" w:cs="Times New Roman"/>
              <w:smallCaps/>
            </w:rPr>
            <w:fldChar w:fldCharType="separate"/>
          </w:r>
        </w:p>
        <w:p w:rsidR="002B1FE7" w:rsidRDefault="002B1FE7">
          <w:pPr>
            <w:pStyle w:val="TOC1"/>
            <w:tabs>
              <w:tab w:val="right" w:leader="dot" w:pos="9072"/>
            </w:tabs>
            <w:rPr>
              <w:rFonts w:ascii="Times New Roman" w:hAnsi="Times New Roman" w:cs="Times New Roman"/>
              <w:b w:val="0"/>
              <w:bCs w:val="0"/>
              <w:caps w:val="0"/>
            </w:rPr>
          </w:pPr>
          <w:hyperlink w:anchor="_Toc527916162">
            <w:r w:rsidR="00CA7F2D">
              <w:rPr>
                <w:rFonts w:ascii="Times New Roman" w:hAnsi="Times New Roman" w:cs="Times New Roman"/>
                <w:webHidden/>
              </w:rPr>
              <w:t xml:space="preserve">ЧАСТЬ </w:t>
            </w:r>
            <w:r w:rsidR="00CA7F2D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_Toc527916162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>. ГРАДОСТРОИТЕЛЬНЫЕ РЕГЛАМЕНТЫ</w:t>
            </w:r>
            <w:r w:rsidR="00CA7F2D">
              <w:rPr>
                <w:rFonts w:ascii="Times New Roman" w:hAnsi="Times New Roman" w:cs="Times New Roman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63">
            <w:r w:rsidR="00CA7F2D">
              <w:rPr>
                <w:rFonts w:ascii="Times New Roman" w:eastAsia="Calibri" w:hAnsi="Times New Roman" w:cs="Times New Roman"/>
                <w:webHidden/>
              </w:rPr>
              <w:t>Статья 1.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_Toc527916163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 xml:space="preserve"> Виды и состав территориальных зон, выделенных на карте градостроительного зонирования Новогоркинского сельского поселения.</w:t>
            </w:r>
            <w:r w:rsidR="00CA7F2D">
              <w:rPr>
                <w:rFonts w:ascii="Times New Roman" w:hAnsi="Times New Roman" w:cs="Times New Roman"/>
              </w:rPr>
              <w:tab/>
            </w:r>
            <w:r w:rsidR="00CA7F2D">
              <w:rPr>
                <w:rFonts w:ascii="Times New Roman" w:hAnsi="Times New Roman" w:cs="Times New Roman"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64">
            <w:r w:rsidR="00CA7F2D">
              <w:rPr>
                <w:rFonts w:ascii="Times New Roman" w:hAnsi="Times New Roman" w:cs="Times New Roman"/>
                <w:webHidden/>
              </w:rPr>
              <w:t>Статья 2. Жилые зоны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_Toc527916164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65">
            <w:r w:rsidR="00CA7F2D">
              <w:rPr>
                <w:rFonts w:ascii="Times New Roman" w:hAnsi="Times New Roman" w:cs="Times New Roman"/>
                <w:webHidden/>
              </w:rPr>
              <w:t>Стать</w:t>
            </w:r>
            <w:r w:rsidR="00CA7F2D">
              <w:rPr>
                <w:rFonts w:ascii="Times New Roman" w:hAnsi="Times New Roman" w:cs="Times New Roman"/>
                <w:webHidden/>
              </w:rPr>
              <w:t xml:space="preserve">я 3. Общественно-деловая зона </w:t>
            </w:r>
            <w:r w:rsidR="00CA7F2D">
              <w:rPr>
                <w:rFonts w:ascii="Times New Roman" w:hAnsi="Times New Roman" w:cs="Times New Roman"/>
              </w:rPr>
              <w:tab/>
              <w:t>1</w:t>
            </w:r>
          </w:hyperlink>
          <w:r w:rsidR="00CA7F2D">
            <w:t>8</w:t>
          </w:r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66">
            <w:r w:rsidR="00CA7F2D">
              <w:rPr>
                <w:rFonts w:ascii="Times New Roman" w:hAnsi="Times New Roman" w:cs="Times New Roman"/>
                <w:webHidden/>
              </w:rPr>
              <w:t>Статья 4. Производственная и коммунально-складская зона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_Toc527916166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66">
            <w:r w:rsidR="00CA7F2D">
              <w:rPr>
                <w:rFonts w:ascii="Times New Roman" w:hAnsi="Times New Roman" w:cs="Times New Roman"/>
                <w:webHidden/>
              </w:rPr>
              <w:t>Ста</w:t>
            </w:r>
            <w:r w:rsidR="00CA7F2D">
              <w:rPr>
                <w:rFonts w:ascii="Times New Roman" w:hAnsi="Times New Roman" w:cs="Times New Roman"/>
                <w:webHidden/>
              </w:rPr>
              <w:t>тья 5. Зона инженерной инфраструктуры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_Toc527916166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70">
            <w:r w:rsidR="00CA7F2D">
              <w:rPr>
                <w:rFonts w:ascii="Times New Roman" w:hAnsi="Times New Roman" w:cs="Times New Roman"/>
                <w:webHidden/>
              </w:rPr>
              <w:t>Статья 6. Зона транспортной инфраструктуры.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67">
            <w:r w:rsidR="00CA7F2D">
              <w:rPr>
                <w:rFonts w:ascii="Times New Roman" w:eastAsia="Calibri" w:hAnsi="Times New Roman" w:cs="Times New Roman"/>
                <w:webHidden/>
              </w:rPr>
              <w:t>Статья 7.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_Toc527916167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 xml:space="preserve"> Рекреационная зона</w:t>
            </w:r>
            <w:r w:rsidR="00CA7F2D">
              <w:rPr>
                <w:rFonts w:ascii="Times New Roman" w:hAnsi="Times New Roman" w:cs="Times New Roman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69">
            <w:r w:rsidR="00CA7F2D">
              <w:rPr>
                <w:rFonts w:ascii="Times New Roman" w:eastAsia="Calibri" w:hAnsi="Times New Roman" w:cs="Times New Roman"/>
                <w:webHidden/>
              </w:rPr>
              <w:t>Статья 8.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_Toc527916169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 xml:space="preserve"> Зона сельскохозяйственного использования</w:t>
            </w:r>
            <w:r w:rsidR="00CA7F2D">
              <w:rPr>
                <w:rFonts w:ascii="Times New Roman" w:hAnsi="Times New Roman" w:cs="Times New Roman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</w:pPr>
          <w:hyperlink w:anchor="_Toc527916169">
            <w:r w:rsidR="00CA7F2D">
              <w:rPr>
                <w:rFonts w:ascii="Times New Roman" w:eastAsia="Calibri" w:hAnsi="Times New Roman" w:cs="Times New Roman"/>
                <w:webHidden/>
              </w:rPr>
              <w:t>Статья 9.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_Toc527916169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 xml:space="preserve"> Зона садоводства и огородничества</w:t>
            </w:r>
            <w:r w:rsidR="00CA7F2D">
              <w:rPr>
                <w:rFonts w:ascii="Times New Roman" w:hAnsi="Times New Roman" w:cs="Times New Roman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 w:rsidR="002B1FE7" w:rsidRDefault="00CA7F2D">
          <w:pPr>
            <w:pStyle w:val="TOC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Статья 10. Зона ритуального назначения</w:t>
          </w:r>
          <w:r>
            <w:rPr>
              <w:rFonts w:ascii="Times New Roman" w:hAnsi="Times New Roman" w:cs="Times New Roman"/>
            </w:rPr>
            <w:tab/>
            <w:t>40</w:t>
          </w:r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70">
            <w:r w:rsidR="00CA7F2D">
              <w:rPr>
                <w:rFonts w:ascii="Times New Roman" w:hAnsi="Times New Roman" w:cs="Times New Roman"/>
                <w:webHidden/>
              </w:rPr>
              <w:t>Статья 11. Зона лесов.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71">
            <w:r w:rsidR="00CA7F2D">
              <w:rPr>
                <w:rFonts w:ascii="Times New Roman" w:hAnsi="Times New Roman" w:cs="Times New Roman"/>
                <w:webHidden/>
              </w:rPr>
              <w:t>Статья 12. Зона акваторий.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_Toc527916171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72">
            <w:r w:rsidR="00CA7F2D">
              <w:rPr>
                <w:rFonts w:ascii="Times New Roman" w:hAnsi="Times New Roman" w:cs="Times New Roman"/>
                <w:webHidden/>
              </w:rPr>
              <w:t>Статья 13. Ограничения использования земельных участков и объектов капитального строительства на территории зон охраны водных объектов.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 xml:space="preserve">PAGEREF _Toc527916172 </w:instrText>
            </w:r>
            <w:r w:rsidR="00CA7F2D">
              <w:rPr>
                <w:webHidden/>
              </w:rPr>
              <w:instrText>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75">
            <w:r w:rsidR="00CA7F2D">
              <w:rPr>
                <w:rFonts w:ascii="Times New Roman" w:eastAsia="Calibri" w:hAnsi="Times New Roman" w:cs="Times New Roman"/>
                <w:webHidden/>
              </w:rPr>
              <w:t>Статья 14.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_Toc527916175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 xml:space="preserve"> Ответственность за нарушение настоящих Правил.</w:t>
            </w:r>
            <w:r w:rsidR="00CA7F2D">
              <w:rPr>
                <w:rFonts w:ascii="Times New Roman" w:hAnsi="Times New Roman" w:cs="Times New Roman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 w:rsidR="002B1FE7" w:rsidRDefault="002B1FE7">
          <w:pPr>
            <w:pStyle w:val="TOC2"/>
            <w:rPr>
              <w:rFonts w:ascii="Times New Roman" w:hAnsi="Times New Roman" w:cs="Times New Roman"/>
            </w:rPr>
          </w:pPr>
          <w:hyperlink w:anchor="_Toc527916176">
            <w:r w:rsidR="00CA7F2D">
              <w:rPr>
                <w:rFonts w:ascii="Times New Roman" w:eastAsia="Calibri" w:hAnsi="Times New Roman" w:cs="Times New Roman"/>
                <w:webHidden/>
              </w:rPr>
              <w:t>Статья 15.</w:t>
            </w:r>
            <w:r>
              <w:rPr>
                <w:webHidden/>
              </w:rPr>
              <w:fldChar w:fldCharType="begin"/>
            </w:r>
            <w:r w:rsidR="00CA7F2D">
              <w:rPr>
                <w:webHidden/>
              </w:rPr>
              <w:instrText>PAGEREF _Toc527916176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A7F2D">
              <w:rPr>
                <w:rFonts w:ascii="Times New Roman" w:hAnsi="Times New Roman" w:cs="Times New Roman"/>
              </w:rPr>
              <w:t xml:space="preserve"> Вступление в силу Правил землепользования и застройки поселения.</w:t>
            </w:r>
            <w:r w:rsidR="00CA7F2D">
              <w:rPr>
                <w:rFonts w:ascii="Times New Roman" w:hAnsi="Times New Roman" w:cs="Times New Roman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  <w:r>
            <w:rPr>
              <w:rFonts w:ascii="Times New Roman" w:hAnsi="Times New Roman" w:cs="Times New Roman"/>
            </w:rPr>
            <w:fldChar w:fldCharType="end"/>
          </w:r>
        </w:p>
      </w:sdtContent>
    </w:sdt>
    <w:p w:rsidR="002B1FE7" w:rsidRDefault="00CA7F2D">
      <w:pPr>
        <w:pStyle w:val="ConsTitle"/>
        <w:tabs>
          <w:tab w:val="right" w:leader="dot" w:pos="9072"/>
        </w:tabs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</w:p>
    <w:p w:rsidR="002B1FE7" w:rsidRDefault="00CA7F2D">
      <w:pPr>
        <w:pStyle w:val="Heading1"/>
        <w:spacing w:after="2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1" w:name="_Toc154142022"/>
      <w:bookmarkStart w:id="2" w:name="sub_56"/>
      <w:bookmarkStart w:id="3" w:name="_Toc527916162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ГРАДОСТРОИТЕЛЬНЫЕ РЕГЛАМЕНТЫ</w:t>
      </w:r>
      <w:bookmarkEnd w:id="3"/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248227174"/>
      <w:bookmarkStart w:id="5" w:name="_Toc527916163"/>
      <w:r>
        <w:rPr>
          <w:rFonts w:ascii="Times New Roman" w:eastAsia="Calibri" w:hAnsi="Times New Roman" w:cs="Times New Roman"/>
          <w:i w:val="0"/>
          <w:sz w:val="24"/>
          <w:szCs w:val="24"/>
        </w:rPr>
        <w:t>Статья 1.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Виды и состав территориальных зон, установленных на карте градостроительного зонирования </w:t>
      </w:r>
      <w:r>
        <w:rPr>
          <w:rFonts w:ascii="Times New Roman" w:hAnsi="Times New Roman" w:cs="Times New Roman"/>
          <w:i w:val="0"/>
          <w:sz w:val="24"/>
          <w:szCs w:val="24"/>
        </w:rPr>
        <w:t>Новогоркинского сельского</w:t>
      </w:r>
      <w: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поселения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.</w:t>
      </w:r>
      <w:bookmarkEnd w:id="4"/>
      <w:bookmarkEnd w:id="5"/>
    </w:p>
    <w:p w:rsidR="002B1FE7" w:rsidRDefault="00CA7F2D">
      <w:pPr>
        <w:ind w:firstLine="540"/>
        <w:jc w:val="both"/>
      </w:pPr>
      <w:r>
        <w:t>На карте градостроительного зонирования Новогоркинского сельского поселения    установлены следующие территориальные зон</w:t>
      </w:r>
      <w:r>
        <w:t>ы:</w:t>
      </w:r>
    </w:p>
    <w:p w:rsidR="002B1FE7" w:rsidRDefault="002B1FE7">
      <w:pPr>
        <w:ind w:firstLine="540"/>
        <w:jc w:val="both"/>
        <w:rPr>
          <w:sz w:val="16"/>
          <w:szCs w:val="16"/>
        </w:rPr>
      </w:pPr>
    </w:p>
    <w:tbl>
      <w:tblPr>
        <w:tblW w:w="9072" w:type="dxa"/>
        <w:tblInd w:w="109" w:type="dxa"/>
        <w:tblLayout w:type="fixed"/>
        <w:tblLook w:val="04A0"/>
      </w:tblPr>
      <w:tblGrid>
        <w:gridCol w:w="1701"/>
        <w:gridCol w:w="7371"/>
      </w:tblGrid>
      <w:tr w:rsidR="002B1FE7">
        <w:trPr>
          <w:trHeight w:val="4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Ж-1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</w:pPr>
            <w:r>
              <w:t>зона застройки индивидуальными жилыми домами</w:t>
            </w:r>
          </w:p>
        </w:tc>
      </w:tr>
      <w:tr w:rsidR="002B1FE7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Ж-2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</w:pPr>
            <w:r>
              <w:t>зона застройки малоэтажными жилыми домами</w:t>
            </w:r>
          </w:p>
        </w:tc>
      </w:tr>
      <w:tr w:rsidR="002B1FE7">
        <w:trPr>
          <w:trHeight w:val="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Ж-3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</w:pPr>
            <w:r>
              <w:t>зона застройки среднеэтажными жилыми домами</w:t>
            </w:r>
          </w:p>
        </w:tc>
      </w:tr>
      <w:tr w:rsidR="002B1FE7">
        <w:trPr>
          <w:trHeight w:val="4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ОД-1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</w:pPr>
            <w:r>
              <w:rPr>
                <w:bCs/>
              </w:rPr>
              <w:t>общественно-деловая зона</w:t>
            </w:r>
          </w:p>
        </w:tc>
      </w:tr>
      <w:tr w:rsidR="002B1FE7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П-1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rPr>
                <w:bCs/>
              </w:rPr>
            </w:pPr>
            <w:r>
              <w:rPr>
                <w:bCs/>
              </w:rPr>
              <w:t>производственная и коммунально-складская зона</w:t>
            </w:r>
          </w:p>
        </w:tc>
      </w:tr>
      <w:tr w:rsidR="002B1FE7">
        <w:trPr>
          <w:trHeight w:val="4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И-1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зона инженерной </w:t>
            </w:r>
            <w:r>
              <w:rPr>
                <w:bCs/>
              </w:rPr>
              <w:t>инфраструктуры</w:t>
            </w:r>
          </w:p>
        </w:tc>
      </w:tr>
      <w:tr w:rsidR="002B1FE7">
        <w:trPr>
          <w:trHeight w:val="4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Т-1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rPr>
                <w:bCs/>
              </w:rPr>
            </w:pPr>
            <w:r>
              <w:rPr>
                <w:bCs/>
              </w:rPr>
              <w:t>зона транспортной инфраструктуры</w:t>
            </w:r>
          </w:p>
        </w:tc>
      </w:tr>
      <w:tr w:rsidR="002B1FE7">
        <w:trPr>
          <w:trHeight w:val="4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Р-1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</w:pPr>
            <w:r>
              <w:t>зона рекреационного назначения</w:t>
            </w:r>
          </w:p>
        </w:tc>
      </w:tr>
      <w:tr w:rsidR="002B1FE7">
        <w:trPr>
          <w:trHeight w:val="4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  <w:rPr>
                <w:lang w:val="en-US"/>
              </w:rPr>
            </w:pPr>
            <w:r>
              <w:t>СХ-1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rPr>
                <w:bCs/>
              </w:rPr>
            </w:pPr>
            <w:r>
              <w:t>зона сельскохозяйственного использования</w:t>
            </w:r>
          </w:p>
        </w:tc>
      </w:tr>
      <w:tr w:rsidR="002B1FE7"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К-1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rPr>
                <w:bCs/>
              </w:rPr>
            </w:pPr>
            <w:r>
              <w:rPr>
                <w:bCs/>
              </w:rPr>
              <w:t>зона садоводства и огородничества</w:t>
            </w:r>
          </w:p>
        </w:tc>
      </w:tr>
      <w:tr w:rsidR="002B1FE7">
        <w:trPr>
          <w:trHeight w:val="4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СП-1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</w:pPr>
            <w:r>
              <w:t>зона специального назначения</w:t>
            </w:r>
          </w:p>
        </w:tc>
      </w:tr>
      <w:tr w:rsidR="002B1FE7">
        <w:trPr>
          <w:trHeight w:val="4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18"/>
            </w:pPr>
            <w:r>
              <w:t>Л-1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</w:pPr>
            <w:r>
              <w:t>зона лесов</w:t>
            </w:r>
          </w:p>
        </w:tc>
      </w:tr>
      <w:tr w:rsidR="002B1FE7">
        <w:trPr>
          <w:trHeight w:val="4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2B1FE7">
            <w:pPr>
              <w:widowControl w:val="0"/>
              <w:ind w:firstLine="318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rPr>
                <w:bCs/>
              </w:rPr>
            </w:pPr>
            <w:r>
              <w:t>зона акваторий</w:t>
            </w:r>
          </w:p>
        </w:tc>
      </w:tr>
      <w:tr w:rsidR="002B1FE7">
        <w:trPr>
          <w:trHeight w:val="4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2B1FE7">
            <w:pPr>
              <w:widowControl w:val="0"/>
              <w:ind w:firstLine="318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</w:pPr>
            <w:r>
              <w:t xml:space="preserve">территории </w:t>
            </w:r>
            <w:r>
              <w:t>общего пользования</w:t>
            </w:r>
          </w:p>
        </w:tc>
      </w:tr>
    </w:tbl>
    <w:p w:rsidR="002B1FE7" w:rsidRDefault="00CA7F2D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 установлены в соответствии с </w:t>
      </w:r>
      <w:hyperlink w:anchor="P31">
        <w:r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>ом видов разрешенного использования земельных участков, утвержденным приказом Фед</w:t>
      </w:r>
      <w:r>
        <w:rPr>
          <w:rFonts w:ascii="Times New Roman" w:hAnsi="Times New Roman" w:cs="Times New Roman"/>
          <w:sz w:val="24"/>
          <w:szCs w:val="24"/>
        </w:rPr>
        <w:t xml:space="preserve">еральной службы государственной регистрации, кадастра и картографии от 10.11.2021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/0412 (далее – Классификатор). </w:t>
      </w:r>
    </w:p>
    <w:p w:rsidR="002B1FE7" w:rsidRDefault="00CA7F2D">
      <w:pPr>
        <w:ind w:firstLine="680"/>
      </w:pPr>
      <w: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B1FE7" w:rsidRDefault="00CA7F2D">
      <w:pPr>
        <w:ind w:firstLine="680"/>
        <w:jc w:val="both"/>
      </w:pPr>
      <w:r>
        <w:t>1. Содер</w:t>
      </w:r>
      <w:r>
        <w:t>жание видов разрешенного использования, перечисленных в градостроительных регламентах, допускает без отдельного указания:</w:t>
      </w:r>
    </w:p>
    <w:p w:rsidR="002B1FE7" w:rsidRDefault="00CA7F2D">
      <w:pPr>
        <w:jc w:val="both"/>
      </w:pPr>
      <w:r>
        <w:t xml:space="preserve"> - размещение и эксплуатацию линейного объекта (кроме железных дорог общего пользования и автомобильных дорог общего пользования федер</w:t>
      </w:r>
      <w:r>
        <w:t>ального и регионального значения), размещение защитных сооружений (насаждений), объектов мелиорации, информационных и геодезических знаков, объектов благоустройства, если федеральным законом не установлено иное;</w:t>
      </w:r>
    </w:p>
    <w:p w:rsidR="002B1FE7" w:rsidRDefault="00CA7F2D">
      <w:pPr>
        <w:jc w:val="both"/>
      </w:pPr>
      <w:r>
        <w:t xml:space="preserve"> - размещение инженерно-технических объектов</w:t>
      </w:r>
      <w:r>
        <w:t>, сооружений и коммуникаций, обеспечивающих реализацию разрешенного использования недвижимости в пределах отдельных земельных участков (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газообеспечения</w:t>
      </w:r>
      <w:proofErr w:type="spellEnd"/>
      <w:r>
        <w:t>, водоотведения, телефонизации и т.д.), при условии соответствия санитарным, строительны</w:t>
      </w:r>
      <w:r>
        <w:t>м и противопожарным нормам и правилам, технологическим стандартам безопасности с соблюдением требований Федерального закона от 30.12.2009 N 384-ФЗ «Технический регламент о безопасности зданий и сооружений».</w:t>
      </w:r>
    </w:p>
    <w:p w:rsidR="002B1FE7" w:rsidRDefault="00CA7F2D">
      <w:pPr>
        <w:ind w:firstLine="680"/>
        <w:jc w:val="both"/>
      </w:pPr>
      <w:r>
        <w:lastRenderedPageBreak/>
        <w:t xml:space="preserve">2. </w:t>
      </w:r>
      <w:proofErr w:type="gramStart"/>
      <w:r>
        <w:t>Вид разрешенного использования земельного учас</w:t>
      </w:r>
      <w:r>
        <w:t>тка «Связь (6.8)»: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</w:t>
      </w:r>
      <w:r>
        <w:t>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3.2.3, является основным видом во всех территориальных зонах при условии</w:t>
      </w:r>
      <w:proofErr w:type="gramEnd"/>
      <w:r>
        <w:t xml:space="preserve"> соответствия санитарным, стр</w:t>
      </w:r>
      <w:r>
        <w:t>оительным и противопожарным нормам и правилам, технологическим стандартам безопасности.</w:t>
      </w:r>
    </w:p>
    <w:p w:rsidR="002B1FE7" w:rsidRDefault="00CA7F2D">
      <w:pPr>
        <w:ind w:firstLine="680"/>
        <w:jc w:val="both"/>
      </w:pPr>
      <w:r>
        <w:t>3. Предельные параметры разрешенного строительства, реконструкции объектов капитального строительства и предельные размеры для земельных участков с видом разрешенного и</w:t>
      </w:r>
      <w:r>
        <w:t xml:space="preserve">спользования «Связь (6.8)» не подлежат установлению. </w:t>
      </w:r>
    </w:p>
    <w:p w:rsidR="002B1FE7" w:rsidRDefault="00CA7F2D">
      <w:pPr>
        <w:ind w:firstLine="680"/>
        <w:jc w:val="both"/>
      </w:pPr>
      <w:r>
        <w:t xml:space="preserve">4. </w:t>
      </w:r>
      <w:proofErr w:type="gramStart"/>
      <w:r>
        <w:t>Вид разрешенного использования земельного участка «Предоставление коммунальных услуг (3.1.1)»: размещение сооружений, обеспечивающих поставку воды, тепла, электричества, газа, отвод канализационных с</w:t>
      </w:r>
      <w:r>
        <w:t xml:space="preserve">токов, очистку и уборку объектов недвижимости (водопроводов, линий электропередач, газопроводов, линий связи, канализаций) - является основным видом разрешенного использования во всех территориальных зонах при условии соответствия санитарным, строительным </w:t>
      </w:r>
      <w:r>
        <w:t>и противопожарным нормам и правилам, технологическим стандартам безопасности.</w:t>
      </w:r>
      <w:proofErr w:type="gramEnd"/>
      <w:r>
        <w:t xml:space="preserve"> </w:t>
      </w:r>
      <w:proofErr w:type="gramStart"/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«Пре</w:t>
      </w:r>
      <w:r>
        <w:t xml:space="preserve">доставление коммунальных услуг (3.1.1)» -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</w:t>
      </w:r>
      <w:r>
        <w:t>канализаций)" не подлежат установлению.</w:t>
      </w:r>
      <w:proofErr w:type="gramEnd"/>
    </w:p>
    <w:p w:rsidR="002B1FE7" w:rsidRDefault="00CA7F2D">
      <w:pPr>
        <w:ind w:firstLine="680"/>
        <w:jc w:val="both"/>
      </w:pPr>
      <w:r>
        <w:t>5. Вид разрешенного использования земельного участка «</w:t>
      </w:r>
      <w:r>
        <w:rPr>
          <w:rFonts w:eastAsiaTheme="minorHAnsi"/>
          <w:lang w:eastAsia="en-US"/>
        </w:rPr>
        <w:t xml:space="preserve">Улично-дорожная сеть  (12.0.1)» </w:t>
      </w:r>
      <w:r>
        <w:t>является основным видом во всех территориальных зонах при условии соответствия санитарным, строительным и противопожарным нормам и</w:t>
      </w:r>
      <w:r>
        <w:t xml:space="preserve"> правилам, технологическим стандартам безопасности.</w:t>
      </w:r>
    </w:p>
    <w:p w:rsidR="002B1FE7" w:rsidRDefault="00CA7F2D">
      <w:pPr>
        <w:ind w:firstLine="680"/>
        <w:jc w:val="both"/>
      </w:pPr>
      <w:r>
        <w:t>6.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</w:t>
      </w:r>
      <w:r>
        <w:rPr>
          <w:rFonts w:eastAsiaTheme="minorHAnsi"/>
          <w:lang w:eastAsia="en-US"/>
        </w:rPr>
        <w:t>Улично-дорожная сеть (12.0</w:t>
      </w:r>
      <w:r>
        <w:rPr>
          <w:rFonts w:eastAsiaTheme="minorHAnsi"/>
          <w:lang w:eastAsia="en-US"/>
        </w:rPr>
        <w:t>.1</w:t>
      </w:r>
      <w:r>
        <w:t>)» не подлежат установлению.</w:t>
      </w:r>
    </w:p>
    <w:p w:rsidR="002B1FE7" w:rsidRDefault="00CA7F2D">
      <w:pPr>
        <w:ind w:firstLine="680"/>
        <w:jc w:val="both"/>
      </w:pPr>
      <w:r>
        <w:t>7. Вид разрешенного использования земельного участка «</w:t>
      </w:r>
      <w:proofErr w:type="spellStart"/>
      <w:r>
        <w:rPr>
          <w:rFonts w:eastAsiaTheme="minorHAnsi"/>
          <w:lang w:eastAsia="en-US"/>
        </w:rPr>
        <w:t>Недропользование</w:t>
      </w:r>
      <w:proofErr w:type="spellEnd"/>
      <w:r>
        <w:rPr>
          <w:rFonts w:eastAsiaTheme="minorHAnsi"/>
          <w:lang w:eastAsia="en-US"/>
        </w:rPr>
        <w:t xml:space="preserve"> (6.1.) (Скважина)» </w:t>
      </w:r>
      <w:r>
        <w:t>является основным видом во всех территориальных зонах при условии соответствия санитарным, строительным и противопожарным нормам и прав</w:t>
      </w:r>
      <w:r>
        <w:t>илам, технологическим стандартам безопасности.</w:t>
      </w:r>
    </w:p>
    <w:p w:rsidR="002B1FE7" w:rsidRDefault="00CA7F2D">
      <w:pPr>
        <w:ind w:firstLine="680"/>
        <w:jc w:val="both"/>
      </w:pPr>
      <w:r>
        <w:t>8.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</w:t>
      </w:r>
      <w:proofErr w:type="spellStart"/>
      <w:r>
        <w:rPr>
          <w:rFonts w:eastAsiaTheme="minorHAnsi"/>
          <w:lang w:eastAsia="en-US"/>
        </w:rPr>
        <w:t>Недропользование</w:t>
      </w:r>
      <w:proofErr w:type="spellEnd"/>
      <w:r>
        <w:rPr>
          <w:rFonts w:eastAsiaTheme="minorHAnsi"/>
          <w:lang w:eastAsia="en-US"/>
        </w:rPr>
        <w:t xml:space="preserve"> (6.1.) </w:t>
      </w:r>
      <w:r>
        <w:rPr>
          <w:rFonts w:eastAsiaTheme="minorHAnsi"/>
          <w:lang w:eastAsia="en-US"/>
        </w:rPr>
        <w:t>(Скважина)»</w:t>
      </w:r>
      <w:r>
        <w:t xml:space="preserve"> не подлежат установлению.</w:t>
      </w:r>
    </w:p>
    <w:p w:rsidR="002B1FE7" w:rsidRDefault="00CA7F2D">
      <w:pPr>
        <w:ind w:firstLine="680"/>
        <w:jc w:val="both"/>
      </w:pPr>
      <w:r>
        <w:t>9. Если земельный участок является ранее образованным, допускается отступление от установленных предельных размеров земельных участков при условии соответствия его вида разрешенного использования градостроительному рег</w:t>
      </w:r>
      <w:r>
        <w:t>ламенту соответствующей территориальной зоны.</w:t>
      </w:r>
    </w:p>
    <w:p w:rsidR="002B1FE7" w:rsidRDefault="00CA7F2D">
      <w:pPr>
        <w:ind w:firstLine="680"/>
        <w:jc w:val="both"/>
      </w:pPr>
      <w:r>
        <w:t>10. Объекты капитального строительства, размещаемые вдоль магистральных улиц и дорог, улиц и дорог местного значения, должны формировать единую линию застройки. Минимальные отступы от красной линии в условиях с</w:t>
      </w:r>
      <w:r>
        <w:t xml:space="preserve">ложившейся застройки, соответствующей градостроительному регламенту территориальной зоны, устанавливаются с учетом сложившейся линии застройки. В случае реконструкции объектов капитального строительства, которые расположены с нарушением требований </w:t>
      </w:r>
      <w:r>
        <w:lastRenderedPageBreak/>
        <w:t>к отступ</w:t>
      </w:r>
      <w:r>
        <w:t>ам от красной линии, установленных настоящими Правилами, отступ от красной линии допускается принимать по существующему положению реконструируемого объекта либо изменять в сторону уменьшения несоответствия.</w:t>
      </w:r>
    </w:p>
    <w:p w:rsidR="002B1FE7" w:rsidRDefault="00CA7F2D">
      <w:pPr>
        <w:ind w:firstLine="680"/>
        <w:jc w:val="both"/>
      </w:pPr>
      <w:r>
        <w:t>11. Для всех территориальных зон минимальный отст</w:t>
      </w:r>
      <w:r>
        <w:t>уп от границы земельного участка до объектов капитального строительства, если иное не оговорено настоящими Правилами, - не менее 3 метров.</w:t>
      </w:r>
    </w:p>
    <w:p w:rsidR="002B1FE7" w:rsidRDefault="00CA7F2D">
      <w:pPr>
        <w:ind w:firstLine="680"/>
        <w:jc w:val="both"/>
      </w:pPr>
      <w:r>
        <w:t xml:space="preserve">12. </w:t>
      </w:r>
      <w:proofErr w:type="gramStart"/>
      <w:r>
        <w:t>Допускается блокировка зданий и сооружений, расположенных на смежных земельных участках, и сокращение минимальных</w:t>
      </w:r>
      <w:r>
        <w:t xml:space="preserve"> отступов от границ соседних земельных участков (в том числе размещение зданий и сооружений по границе земельных участков) в случае наличия разрешения на отклонение от предельных параметров разрешенного строительства, реконструкции объектов капитального ст</w:t>
      </w:r>
      <w:r>
        <w:t>роительства в части сокращения минимального отступа от границы земельного участка до объектов капитального строительства, предоставленного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требованиями статьи 40 Градостроительного кодекса Российской Федерации.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6" w:name="_Toc248227175"/>
      <w:bookmarkStart w:id="7" w:name="_Toc527916164"/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Статья 2. Жилые зоны </w:t>
      </w:r>
      <w:bookmarkEnd w:id="6"/>
      <w:bookmarkEnd w:id="7"/>
    </w:p>
    <w:p w:rsidR="002B1FE7" w:rsidRDefault="00CA7F2D">
      <w:pPr>
        <w:spacing w:before="120" w:after="120"/>
        <w:ind w:firstLine="709"/>
        <w:rPr>
          <w:b/>
          <w:bCs/>
        </w:rPr>
      </w:pPr>
      <w:r>
        <w:rPr>
          <w:b/>
          <w:bCs/>
        </w:rPr>
        <w:t xml:space="preserve">Ж-1 — зона </w:t>
      </w:r>
      <w:r>
        <w:rPr>
          <w:b/>
        </w:rPr>
        <w:t>застройки индивидуальными жилыми домами</w:t>
      </w:r>
    </w:p>
    <w:p w:rsidR="002B1FE7" w:rsidRDefault="00CA7F2D">
      <w:pPr>
        <w:ind w:firstLine="709"/>
        <w:jc w:val="both"/>
      </w:pPr>
      <w:r>
        <w:t xml:space="preserve">Зона застройки индивидуальными жилыми домами – Ж-1 предназначена </w:t>
      </w:r>
      <w:r>
        <w:rPr>
          <w:iCs/>
        </w:rPr>
        <w:t>для обеспечения правовых условий формирования жилых районов из домов усадебного типа и с размещением блокированных домов с участками этажнос</w:t>
      </w:r>
      <w:r>
        <w:rPr>
          <w:iCs/>
        </w:rPr>
        <w:t>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</w:t>
      </w:r>
      <w:r>
        <w:t>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строительства:</w:t>
      </w:r>
    </w:p>
    <w:tbl>
      <w:tblPr>
        <w:tblW w:w="9072" w:type="dxa"/>
        <w:tblInd w:w="109" w:type="dxa"/>
        <w:tblLayout w:type="fixed"/>
        <w:tblLook w:val="04A0"/>
      </w:tblPr>
      <w:tblGrid>
        <w:gridCol w:w="2694"/>
        <w:gridCol w:w="6378"/>
      </w:tblGrid>
      <w:tr w:rsidR="002B1FE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 xml:space="preserve">Для индивидуального жилищного </w:t>
            </w:r>
            <w:r>
              <w:t>строительства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(2.1)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spacing w:before="40" w:after="40"/>
              <w:ind w:firstLine="340"/>
              <w:jc w:val="both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</w:t>
            </w:r>
            <w:r>
              <w:t>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B1FE7" w:rsidRDefault="00CA7F2D">
            <w:pPr>
              <w:widowControl w:val="0"/>
              <w:spacing w:before="40" w:after="40"/>
              <w:ind w:firstLine="340"/>
              <w:jc w:val="both"/>
            </w:pPr>
            <w:r>
              <w:t>выращивание сельскохозяйственных культур;</w:t>
            </w:r>
          </w:p>
          <w:p w:rsidR="002B1FE7" w:rsidRDefault="00CA7F2D">
            <w:pPr>
              <w:widowControl w:val="0"/>
              <w:spacing w:before="40" w:after="40"/>
              <w:ind w:firstLine="340"/>
              <w:jc w:val="both"/>
            </w:pPr>
            <w:r>
              <w:t xml:space="preserve">размещение </w:t>
            </w:r>
            <w:hyperlink r:id="rId7">
              <w:r>
                <w:rPr>
                  <w:rFonts w:eastAsia="SimSun;宋体"/>
                  <w:bCs/>
                  <w:color w:val="000000"/>
                </w:rPr>
                <w:t>гаражей для собственных нужд</w:t>
              </w:r>
            </w:hyperlink>
            <w:r>
              <w:t xml:space="preserve"> и хозяйственных построек</w:t>
            </w:r>
          </w:p>
        </w:tc>
      </w:tr>
      <w:tr w:rsidR="002B1FE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Малоэтажная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многоквартирная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жилая застройка (2.1.1)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>Размещение малоэтажных многоквартирных домов</w:t>
            </w:r>
            <w:r>
              <w:t xml:space="preserve"> (многоквартирные дома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2B1FE7" w:rsidRDefault="00CA7F2D">
            <w:pPr>
              <w:widowControl w:val="0"/>
              <w:spacing w:before="40" w:after="40"/>
              <w:ind w:firstLine="340"/>
            </w:pPr>
            <w: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</w:t>
            </w:r>
            <w:r>
              <w:t xml:space="preserve">многоквартирного дома, если общая площадь таких помещений в малоэтажном многоквартирном доме не </w:t>
            </w:r>
            <w:r>
              <w:lastRenderedPageBreak/>
              <w:t>составляет более 15% общей площади помещений дома</w:t>
            </w:r>
          </w:p>
        </w:tc>
      </w:tr>
      <w:tr w:rsidR="002B1FE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lastRenderedPageBreak/>
              <w:t>Для ведения личного подсобного хозяйства (приусадебный земельный участок)</w:t>
            </w:r>
          </w:p>
          <w:p w:rsidR="002B1FE7" w:rsidRDefault="00CA7F2D">
            <w:pPr>
              <w:widowControl w:val="0"/>
              <w:jc w:val="center"/>
            </w:pPr>
            <w:r>
              <w:t>(2.2)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2B1FE7" w:rsidRDefault="00CA7F2D">
            <w:pPr>
              <w:widowControl w:val="0"/>
              <w:ind w:firstLine="317"/>
              <w:jc w:val="both"/>
            </w:pPr>
            <w:r>
              <w:t>содержание сельскохозяйственных животных</w:t>
            </w:r>
          </w:p>
        </w:tc>
      </w:tr>
      <w:tr w:rsidR="002B1FE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плодовых деревьев, овощных и ягодных культур;</w:t>
            </w:r>
          </w:p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hyperlink r:id="rId8">
              <w:r>
                <w:rPr>
                  <w:rFonts w:ascii="Times New Roman" w:eastAsia="SimSun;宋体" w:hAnsi="Times New Roman" w:cs="Times New Roman"/>
                  <w:bCs/>
                  <w:color w:val="000000"/>
                  <w:sz w:val="24"/>
                  <w:szCs w:val="24"/>
                </w:rPr>
                <w:t>гаражей для собственных нужд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вспомогательных сооружений;</w:t>
            </w:r>
          </w:p>
          <w:p w:rsidR="002B1FE7" w:rsidRDefault="00CA7F2D">
            <w:pPr>
              <w:widowControl w:val="0"/>
              <w:spacing w:before="40" w:after="40"/>
              <w:ind w:firstLine="317"/>
            </w:pPr>
            <w:r>
              <w:t>обустройство спортивных и детских площадок, площадок для отдыха</w:t>
            </w:r>
          </w:p>
        </w:tc>
      </w:tr>
      <w:tr w:rsidR="002B1FE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2B1FE7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proofErr w:type="gramStart"/>
            <w:r>
              <w:t>Размещение зданий и сооружений, обеспечивающих поставку воды, тепла, электричества, газа, отвод канализационных стоков, очи</w:t>
            </w:r>
            <w:r>
              <w:t>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</w:t>
            </w:r>
            <w:r>
              <w:t>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2B1FE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игры)</w:t>
            </w:r>
          </w:p>
        </w:tc>
      </w:tr>
      <w:tr w:rsidR="002B1FE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(12.0.2)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>
              <w:t xml:space="preserve">нестационарных строений и сооружений, информационных щитов и указателей, применяемых как составные части </w:t>
            </w:r>
            <w:r>
              <w:lastRenderedPageBreak/>
              <w:t>благоустройства территории, общественных туалетов</w:t>
            </w:r>
          </w:p>
        </w:tc>
      </w:tr>
    </w:tbl>
    <w:p w:rsidR="002B1FE7" w:rsidRDefault="00CA7F2D">
      <w:pPr>
        <w:spacing w:before="60" w:after="6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Примечание:</w:t>
      </w:r>
    </w:p>
    <w:p w:rsidR="002B1FE7" w:rsidRDefault="00CA7F2D">
      <w:pPr>
        <w:pStyle w:val="ConsPlusNormal"/>
        <w:spacing w:before="60" w:after="6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 xml:space="preserve">Дошкольное, начальное и среднее общее образование </w:t>
      </w:r>
      <w:r>
        <w:rPr>
          <w:rFonts w:ascii="Times New Roman" w:hAnsi="Times New Roman" w:cs="Times New Roman"/>
          <w:sz w:val="24"/>
          <w:szCs w:val="24"/>
        </w:rPr>
        <w:t>(3.5.1)» применяется исключительно в части размещения детских дошкольных учреждений.</w:t>
      </w:r>
    </w:p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Хранение автотранспорта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(2.7.1)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</w:t>
            </w:r>
            <w:r>
              <w:t xml:space="preserve">ьзования с </w:t>
            </w:r>
            <w:hyperlink w:anchor="P382">
              <w:r>
                <w:t>кодами 2.7.2, 4.9</w:t>
              </w:r>
            </w:hyperlink>
            <w:r>
              <w:t xml:space="preserve"> Классификатора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 xml:space="preserve">ОПИСАНИЕ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приема физических и юридических лиц в связи с предоставлением им коммун</w:t>
            </w:r>
            <w:r>
              <w:t>альных услуг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Осуществление религиозных обрядов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(3.7.1)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>Размещение зданий и сооружений, предназначенных для совершения религиозных обрядов и церемоний (в том чис</w:t>
            </w:r>
            <w:r>
              <w:t>ле церкви, соборы, храмы, часовни, мечети, молельные дома, синагоги)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 xml:space="preserve">Размещение объектов капитального строительства в целях устройства мест общественного питания (рестораны, </w:t>
            </w:r>
            <w:r>
              <w:lastRenderedPageBreak/>
              <w:t>кафе, столовые, закусочные, бары)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занятий спортом в помещениях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спортивных клубов, спортивных залов, бассейнов, физкульт</w:t>
            </w:r>
            <w:r>
              <w:t>урно-оздоровительных комплексов в зданиях и сооружениях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Размещение автомобильных дорог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(7.2.1)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w:anchor="P186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>
              <w:r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>
              <w:r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некапитальных сооружений, предназначенных для охраны транспортных средств;</w:t>
            </w:r>
          </w:p>
          <w:p w:rsidR="002B1FE7" w:rsidRDefault="00CA7F2D">
            <w:pPr>
              <w:widowControl w:val="0"/>
              <w:spacing w:before="40" w:after="40"/>
              <w:ind w:firstLine="340"/>
            </w:pPr>
            <w:r>
              <w:t>размещение объектов, предназначенных для размещения по</w:t>
            </w:r>
            <w:r>
              <w:t>стов органов внутренних дел, ответственных за безопасность дорожного движения</w:t>
            </w:r>
          </w:p>
        </w:tc>
      </w:tr>
    </w:tbl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Примечание:</w:t>
      </w:r>
    </w:p>
    <w:p w:rsidR="002B1FE7" w:rsidRDefault="00CA7F2D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автомобильных дорог (7.2.1)» применяется исключительно в части размещения придорожных стоянок (парковок)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городских улиц и дорог, за исключением предусмотренных видами разрешенного использования с </w:t>
      </w:r>
      <w:hyperlink w:anchor="P186">
        <w:r>
          <w:rPr>
            <w:rFonts w:ascii="Times New Roman" w:hAnsi="Times New Roman" w:cs="Times New Roman"/>
            <w:sz w:val="24"/>
            <w:szCs w:val="24"/>
          </w:rPr>
          <w:t>кодами 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382">
        <w:r>
          <w:rPr>
            <w:rFonts w:ascii="Times New Roman" w:hAnsi="Times New Roman" w:cs="Times New Roman"/>
            <w:sz w:val="24"/>
            <w:szCs w:val="24"/>
          </w:rPr>
          <w:t>4.9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7">
        <w:r>
          <w:rPr>
            <w:rFonts w:ascii="Times New Roman" w:hAnsi="Times New Roman" w:cs="Times New Roman"/>
            <w:sz w:val="24"/>
            <w:szCs w:val="24"/>
          </w:rPr>
          <w:t>7.2.3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Классификатора, а также некапитальных сооружений, предназначенных для охраны транспортных средств.</w:t>
      </w:r>
    </w:p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</w:t>
      </w:r>
      <w:r>
        <w:rPr>
          <w:rFonts w:ascii="Times New Roman" w:hAnsi="Times New Roman"/>
          <w:b/>
          <w:u w:val="single"/>
        </w:rPr>
        <w:t>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>
        <w:t xml:space="preserve">- для вида </w:t>
      </w:r>
      <w:r>
        <w:rPr>
          <w:b/>
        </w:rPr>
        <w:t>2.1</w:t>
      </w:r>
      <w:r>
        <w:t xml:space="preserve"> </w:t>
      </w:r>
      <w:r>
        <w:rPr>
          <w:bCs/>
        </w:rPr>
        <w:t>минимальный размер –</w:t>
      </w:r>
      <w:r>
        <w:t xml:space="preserve"> 4</w:t>
      </w:r>
      <w:r>
        <w:rPr>
          <w:bCs/>
        </w:rPr>
        <w:t>00 м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>, максимальный размер – 3000 м</w:t>
      </w:r>
      <w:r>
        <w:rPr>
          <w:bCs/>
          <w:vertAlign w:val="superscript"/>
        </w:rPr>
        <w:t xml:space="preserve">2 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на каждую квартиру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максимальный </w:t>
      </w:r>
      <w:r>
        <w:rPr>
          <w:rFonts w:ascii="Times New Roman" w:hAnsi="Times New Roman" w:cs="Times New Roman"/>
          <w:bCs/>
          <w:sz w:val="24"/>
          <w:szCs w:val="24"/>
        </w:rPr>
        <w:t>размер – 750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>
        <w:t xml:space="preserve">- для вида </w:t>
      </w:r>
      <w:r>
        <w:rPr>
          <w:b/>
        </w:rPr>
        <w:t>2.2</w:t>
      </w:r>
      <w:r>
        <w:t xml:space="preserve"> </w:t>
      </w:r>
      <w:r>
        <w:rPr>
          <w:bCs/>
        </w:rPr>
        <w:t>минимальный размер –</w:t>
      </w:r>
      <w:r>
        <w:t xml:space="preserve"> 4</w:t>
      </w:r>
      <w:r>
        <w:rPr>
          <w:bCs/>
        </w:rPr>
        <w:t>00 м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>, максимальный размер – 5000 м</w:t>
      </w:r>
      <w:r>
        <w:rPr>
          <w:bCs/>
          <w:vertAlign w:val="superscript"/>
        </w:rPr>
        <w:t xml:space="preserve">2 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3000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3.3, 3.4.1, 3.7.1, 4.4, 4.6, 5.1.2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максимальный </w:t>
      </w:r>
      <w:r>
        <w:rPr>
          <w:rFonts w:ascii="Times New Roman" w:hAnsi="Times New Roman" w:cs="Times New Roman"/>
          <w:bCs/>
          <w:sz w:val="24"/>
          <w:szCs w:val="24"/>
        </w:rPr>
        <w:t>размер – не подлежит установлению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 xml:space="preserve">3.5.1 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минимальный размер для школьных общеобразовательных учреждений: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до 400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400 до 500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чащегося;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500 до 600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600 до 800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свыше 800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минимальный раз</w:t>
      </w:r>
      <w:r>
        <w:rPr>
          <w:rFonts w:ascii="Times New Roman" w:hAnsi="Times New Roman" w:cs="Times New Roman"/>
          <w:bCs/>
          <w:sz w:val="24"/>
          <w:szCs w:val="24"/>
        </w:rPr>
        <w:t>мер</w:t>
      </w:r>
      <w:r>
        <w:rPr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дошкольных общеобразовательных учреждений: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до 100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1 ребенка;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свыше 100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ребенка; </w:t>
      </w:r>
    </w:p>
    <w:p w:rsidR="002B1FE7" w:rsidRDefault="00CA7F2D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встроенного здания дошкольного общеобразовательного </w:t>
      </w:r>
      <w:r>
        <w:rPr>
          <w:rFonts w:ascii="Times New Roman" w:hAnsi="Times New Roman" w:cs="Times New Roman"/>
          <w:bCs/>
          <w:sz w:val="24"/>
          <w:szCs w:val="24"/>
        </w:rPr>
        <w:t>учреждения при вместимости более 100 мест –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максимальный размер – не подлежит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не подлежит установлению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2.7.1</w:t>
      </w:r>
      <w:r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</w:t>
      </w:r>
      <w:r>
        <w:rPr>
          <w:rFonts w:ascii="Times New Roman" w:hAnsi="Times New Roman" w:cs="Times New Roman"/>
          <w:bCs/>
          <w:sz w:val="24"/>
          <w:szCs w:val="24"/>
        </w:rPr>
        <w:t>азмер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3.1.1, 5.1.3, 7.2.1, 12.0.2, для линейных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установлению, максимальный размер – не подлежит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E7" w:rsidRDefault="00CA7F2D">
      <w:pPr>
        <w:pStyle w:val="ConsPlusNormal"/>
        <w:spacing w:before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</w:t>
      </w:r>
      <w:r>
        <w:rPr>
          <w:rFonts w:ascii="Times New Roman" w:hAnsi="Times New Roman" w:cs="Times New Roman"/>
          <w:sz w:val="24"/>
          <w:szCs w:val="24"/>
        </w:rPr>
        <w:t xml:space="preserve"> зданий, 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видов 2.7.1, 5.1.3, 7.2.1, 12.0.2: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до образовательных объектов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>минимальный отступ</w:t>
      </w:r>
      <w:r>
        <w:rPr>
          <w:b w:val="0"/>
          <w:color w:val="auto"/>
          <w:lang w:val="ru-RU"/>
        </w:rPr>
        <w:t xml:space="preserve"> от границы земельного участка </w:t>
      </w:r>
      <w:r>
        <w:rPr>
          <w:b w:val="0"/>
          <w:bCs/>
          <w:szCs w:val="24"/>
          <w:lang w:val="ru-RU"/>
        </w:rPr>
        <w:t xml:space="preserve">со стороны </w:t>
      </w:r>
      <w:r>
        <w:rPr>
          <w:b w:val="0"/>
          <w:bCs/>
          <w:color w:val="auto"/>
          <w:szCs w:val="24"/>
          <w:lang w:val="ru-RU"/>
        </w:rPr>
        <w:t>улицы до общеобразовательного учреждения –</w:t>
      </w:r>
      <w:r>
        <w:rPr>
          <w:b w:val="0"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не менее 25 м;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>
        <w:rPr>
          <w:color w:val="auto"/>
          <w:lang w:val="ru-RU"/>
        </w:rPr>
        <w:t>2.7.1,</w:t>
      </w:r>
      <w:r>
        <w:rPr>
          <w:b w:val="0"/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5.1.3, 7.2.1, </w:t>
      </w:r>
      <w:r>
        <w:rPr>
          <w:szCs w:val="24"/>
          <w:lang w:val="ru-RU"/>
        </w:rPr>
        <w:t xml:space="preserve">12.0.2, </w:t>
      </w:r>
      <w:r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</w:p>
    <w:p w:rsidR="002B1FE7" w:rsidRDefault="00CA7F2D">
      <w:pPr>
        <w:pStyle w:val="ConsPlusNormal"/>
        <w:spacing w:before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видов 5.1.3, 7.2.1, 12.0.2 – до </w:t>
      </w:r>
      <w:r>
        <w:rPr>
          <w:rFonts w:ascii="Times New Roman" w:hAnsi="Times New Roman" w:cs="Times New Roman"/>
          <w:bCs/>
          <w:sz w:val="24"/>
          <w:szCs w:val="24"/>
        </w:rPr>
        <w:t>3 этажей включительно (высота не более 9 метров до конька здания);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5.1.3, 7.2.1, 12.0.2, для линейных объектов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не подлежит установлению.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bookmarkStart w:id="8" w:name="P1548"/>
      <w:bookmarkEnd w:id="8"/>
      <w:r>
        <w:rPr>
          <w:b w:val="0"/>
          <w:szCs w:val="24"/>
          <w:lang w:val="ru-RU"/>
        </w:rPr>
        <w:t>4) максимальный процент застройки в грани</w:t>
      </w:r>
      <w:r>
        <w:rPr>
          <w:b w:val="0"/>
          <w:szCs w:val="24"/>
          <w:lang w:val="ru-RU"/>
        </w:rPr>
        <w:t xml:space="preserve">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bCs/>
          <w:color w:val="auto"/>
          <w:szCs w:val="24"/>
          <w:lang w:val="ru-RU"/>
        </w:rPr>
        <w:t>2.1, 2.2, 2.3, 5.1.2</w:t>
      </w:r>
      <w:r>
        <w:rPr>
          <w:b w:val="0"/>
          <w:bCs/>
          <w:color w:val="auto"/>
          <w:szCs w:val="24"/>
          <w:lang w:val="ru-RU"/>
        </w:rPr>
        <w:t xml:space="preserve"> – не более 60 %;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bCs/>
          <w:color w:val="auto"/>
          <w:szCs w:val="24"/>
          <w:lang w:val="ru-RU"/>
        </w:rPr>
        <w:t>3.1.1, 3.1.2, 3.3, 3.4.1, 3.7.1 4.4, 4</w:t>
      </w:r>
      <w:r>
        <w:rPr>
          <w:bCs/>
          <w:color w:val="auto"/>
          <w:szCs w:val="24"/>
          <w:lang w:val="ru-RU"/>
        </w:rPr>
        <w:t>.6</w:t>
      </w:r>
      <w:r>
        <w:rPr>
          <w:b w:val="0"/>
          <w:bCs/>
          <w:color w:val="auto"/>
          <w:szCs w:val="24"/>
          <w:lang w:val="ru-RU"/>
        </w:rPr>
        <w:t xml:space="preserve"> – не более 70 %;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>
        <w:rPr>
          <w:color w:val="auto"/>
          <w:lang w:val="ru-RU"/>
        </w:rPr>
        <w:t>3.5.1</w:t>
      </w:r>
      <w:r>
        <w:rPr>
          <w:b w:val="0"/>
          <w:color w:val="auto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r>
        <w:rPr>
          <w:b w:val="0"/>
          <w:color w:val="auto"/>
          <w:lang w:val="ru-RU"/>
        </w:rPr>
        <w:t xml:space="preserve"> не более 50%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>
        <w:rPr>
          <w:color w:val="auto"/>
          <w:lang w:val="ru-RU"/>
        </w:rPr>
        <w:t xml:space="preserve">2.7.1, 5.1.3, 7.2.1, </w:t>
      </w:r>
      <w:r>
        <w:rPr>
          <w:szCs w:val="24"/>
          <w:lang w:val="ru-RU"/>
        </w:rPr>
        <w:t xml:space="preserve">12.0.2, </w:t>
      </w:r>
      <w:r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установлению.</w:t>
      </w:r>
    </w:p>
    <w:p w:rsidR="002B1FE7" w:rsidRDefault="00CA7F2D">
      <w:pPr>
        <w:pStyle w:val="21"/>
        <w:tabs>
          <w:tab w:val="left" w:pos="-142"/>
          <w:tab w:val="left" w:pos="6570"/>
        </w:tabs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2B1FE7" w:rsidRDefault="00CA7F2D">
      <w:pPr>
        <w:pStyle w:val="21"/>
        <w:tabs>
          <w:tab w:val="left" w:pos="-142"/>
          <w:tab w:val="left" w:pos="657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>коэффициент озеленения земельного участка для всех видов, кроме вида 3.5.1 должен быть не менее 20%;</w:t>
      </w:r>
    </w:p>
    <w:p w:rsidR="002B1FE7" w:rsidRDefault="00CA7F2D">
      <w:pPr>
        <w:pStyle w:val="21"/>
        <w:tabs>
          <w:tab w:val="left" w:pos="-142"/>
          <w:tab w:val="left" w:pos="657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>коэффициент озеленения земельного участка для вида 3.5.1 должен быть не менее 30%. В целях предупреждения возникновения отравления при озеленении участка</w:t>
      </w:r>
      <w:r>
        <w:rPr>
          <w:b w:val="0"/>
          <w:bCs/>
          <w:color w:val="auto"/>
          <w:szCs w:val="24"/>
          <w:lang w:val="ru-RU"/>
        </w:rPr>
        <w:t xml:space="preserve"> не проводится посадка деревьев и кустарников с ядовитыми плодами.</w:t>
      </w:r>
    </w:p>
    <w:p w:rsidR="002B1FE7" w:rsidRDefault="00CA7F2D">
      <w:pPr>
        <w:pStyle w:val="21"/>
        <w:tabs>
          <w:tab w:val="left" w:pos="180"/>
          <w:tab w:val="left" w:pos="502"/>
        </w:tabs>
        <w:spacing w:after="60"/>
        <w:ind w:firstLine="0"/>
        <w:rPr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площадь территории, предназначенной для хранения транспортных средств общественных зданий – не менее 10% площади земельного участка</w:t>
      </w:r>
      <w:r>
        <w:rPr>
          <w:color w:val="auto"/>
          <w:szCs w:val="24"/>
          <w:lang w:val="ru-RU"/>
        </w:rPr>
        <w:t>.</w:t>
      </w:r>
    </w:p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Примечания:</w:t>
      </w:r>
    </w:p>
    <w:p w:rsidR="002B1FE7" w:rsidRDefault="00CA7F2D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расстояния измеряются до наружных граней</w:t>
      </w:r>
      <w:r>
        <w:rPr>
          <w:rFonts w:ascii="Times New Roman" w:hAnsi="Times New Roman" w:cs="Times New Roman"/>
          <w:sz w:val="24"/>
          <w:szCs w:val="24"/>
        </w:rPr>
        <w:t xml:space="preserve"> стен строений;</w:t>
      </w:r>
    </w:p>
    <w:p w:rsidR="002B1FE7" w:rsidRDefault="00CA7F2D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допускается блокировка жилых домов и хозяйственных построек на смежных приусадебных участках по взаимному согласию собственников домовладений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случаях, обусловленных историко-культурными, охранными требованиями. Также допускается блоки</w:t>
      </w:r>
      <w:r>
        <w:rPr>
          <w:rFonts w:ascii="Times New Roman" w:hAnsi="Times New Roman" w:cs="Times New Roman"/>
          <w:sz w:val="24"/>
          <w:szCs w:val="24"/>
        </w:rPr>
        <w:t>ровка хозяйственных построек к основному строению;</w:t>
      </w:r>
    </w:p>
    <w:p w:rsidR="002B1FE7" w:rsidRDefault="00CA7F2D">
      <w:pPr>
        <w:pStyle w:val="nienie"/>
        <w:tabs>
          <w:tab w:val="left" w:pos="0"/>
          <w:tab w:val="left" w:pos="719"/>
        </w:tabs>
        <w:spacing w:after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вспомогательные строения, за исключением гаражей, размещать со стороны улиц не допускается;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lastRenderedPageBreak/>
        <w:t>- ограждение земельных участков со стороны улиц должно быть единообразным, то есть одинаковым по высоте, матери</w:t>
      </w:r>
      <w:r>
        <w:rPr>
          <w:b w:val="0"/>
          <w:bCs/>
          <w:color w:val="auto"/>
          <w:szCs w:val="24"/>
          <w:lang w:val="ru-RU"/>
        </w:rPr>
        <w:t>алу и виду, с обеих сторон улицы на протяжении не менее одного квартала и иметь высоту не более 2,0 м. Тип ограждения участков со стороны улицы согласовывается с главой администрации Новогоркинского сельского поселения;</w:t>
      </w:r>
    </w:p>
    <w:p w:rsidR="002B1FE7" w:rsidRDefault="00CA7F2D">
      <w:pPr>
        <w:pStyle w:val="21"/>
        <w:tabs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по границе с соседними земельными </w:t>
      </w:r>
      <w:r>
        <w:rPr>
          <w:b w:val="0"/>
          <w:bCs/>
          <w:color w:val="auto"/>
          <w:szCs w:val="24"/>
          <w:lang w:val="ru-RU"/>
        </w:rPr>
        <w:t>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</w:t>
      </w:r>
      <w:r>
        <w:rPr>
          <w:b w:val="0"/>
          <w:bCs/>
          <w:color w:val="auto"/>
          <w:szCs w:val="24"/>
          <w:lang w:val="ru-RU"/>
        </w:rPr>
        <w:t xml:space="preserve">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</w:t>
      </w:r>
      <w:proofErr w:type="gramStart"/>
      <w:r>
        <w:rPr>
          <w:b w:val="0"/>
          <w:bCs/>
          <w:color w:val="auto"/>
          <w:szCs w:val="24"/>
          <w:lang w:val="ru-RU"/>
        </w:rPr>
        <w:t>правила</w:t>
      </w:r>
      <w:proofErr w:type="gramEnd"/>
      <w:r>
        <w:rPr>
          <w:b w:val="0"/>
          <w:bCs/>
          <w:color w:val="auto"/>
          <w:szCs w:val="24"/>
          <w:lang w:val="ru-RU"/>
        </w:rPr>
        <w:t xml:space="preserve"> возможно с письменного согласия владель</w:t>
      </w:r>
      <w:r>
        <w:rPr>
          <w:b w:val="0"/>
          <w:bCs/>
          <w:color w:val="auto"/>
          <w:szCs w:val="24"/>
          <w:lang w:val="ru-RU"/>
        </w:rPr>
        <w:t xml:space="preserve">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:rsidR="002B1FE7" w:rsidRDefault="00CA7F2D">
      <w:pPr>
        <w:pStyle w:val="21"/>
        <w:tabs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расстояния до границы соседнего участка по санитарно-бытовым условиям долж</w:t>
      </w:r>
      <w:r>
        <w:rPr>
          <w:b w:val="0"/>
          <w:bCs/>
          <w:color w:val="auto"/>
          <w:szCs w:val="24"/>
          <w:lang w:val="ru-RU"/>
        </w:rPr>
        <w:t xml:space="preserve">ны быть не менее от отдельно стоящего или блокированного дома – 3 м; от постройки для содержания скота и птицы – 4 м; </w:t>
      </w:r>
      <w:proofErr w:type="gramStart"/>
      <w:r>
        <w:rPr>
          <w:b w:val="0"/>
          <w:bCs/>
          <w:color w:val="auto"/>
          <w:szCs w:val="24"/>
          <w:lang w:val="ru-RU"/>
        </w:rPr>
        <w:t>от других построек (бани, гаража и др.) – 1 м (при строительстве отдельно стоящих, а также встроенно-пристроенных хозяйственных построек в</w:t>
      </w:r>
      <w:r>
        <w:rPr>
          <w:b w:val="0"/>
          <w:bCs/>
          <w:color w:val="auto"/>
          <w:szCs w:val="24"/>
          <w:lang w:val="ru-RU"/>
        </w:rPr>
        <w:t xml:space="preserve">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</w:t>
      </w:r>
      <w:proofErr w:type="spellStart"/>
      <w:r>
        <w:rPr>
          <w:b w:val="0"/>
          <w:bCs/>
          <w:color w:val="auto"/>
          <w:szCs w:val="24"/>
          <w:lang w:val="ru-RU"/>
        </w:rPr>
        <w:t>среднерослых</w:t>
      </w:r>
      <w:proofErr w:type="spellEnd"/>
      <w:r>
        <w:rPr>
          <w:b w:val="0"/>
          <w:bCs/>
          <w:color w:val="auto"/>
          <w:szCs w:val="24"/>
          <w:lang w:val="ru-RU"/>
        </w:rPr>
        <w:t xml:space="preserve"> — 2 м; от кустарника — 1м, мест складирования дров – 1м.</w:t>
      </w:r>
      <w:proofErr w:type="gramEnd"/>
      <w:r>
        <w:rPr>
          <w:b w:val="0"/>
          <w:bCs/>
          <w:color w:val="auto"/>
          <w:szCs w:val="24"/>
          <w:lang w:val="ru-RU"/>
        </w:rPr>
        <w:t xml:space="preserve"> Разрешается блок</w:t>
      </w:r>
      <w:r>
        <w:rPr>
          <w:b w:val="0"/>
          <w:bCs/>
          <w:color w:val="auto"/>
          <w:szCs w:val="24"/>
          <w:lang w:val="ru-RU"/>
        </w:rPr>
        <w:t xml:space="preserve">ировка хозяйственных построек по взаимному согласию домовладельцев. </w:t>
      </w:r>
      <w:r>
        <w:rPr>
          <w:b w:val="0"/>
          <w:color w:val="auto"/>
          <w:szCs w:val="24"/>
          <w:lang w:val="ru-RU"/>
        </w:rPr>
        <w:t xml:space="preserve">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</w:t>
      </w:r>
      <w:r>
        <w:rPr>
          <w:b w:val="0"/>
          <w:color w:val="auto"/>
          <w:szCs w:val="24"/>
          <w:lang w:val="ru-RU"/>
        </w:rPr>
        <w:t>уклон крыши к соседнему участку при обязательной организации водостоков и водоотвода от ограждения в сторону своего участка</w:t>
      </w:r>
      <w:r>
        <w:rPr>
          <w:b w:val="0"/>
          <w:bCs/>
          <w:color w:val="auto"/>
          <w:szCs w:val="24"/>
          <w:lang w:val="ru-RU"/>
        </w:rPr>
        <w:t>;</w:t>
      </w:r>
    </w:p>
    <w:p w:rsidR="002B1FE7" w:rsidRDefault="00CA7F2D">
      <w:pPr>
        <w:pStyle w:val="21"/>
        <w:tabs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расстояние от окон жилых комнат до стен соседнего дома и хозяйственных построек (сарая, гаража, бани), расположенных на соседних </w:t>
      </w:r>
      <w:r>
        <w:rPr>
          <w:b w:val="0"/>
          <w:bCs/>
          <w:color w:val="auto"/>
          <w:szCs w:val="24"/>
          <w:lang w:val="ru-RU"/>
        </w:rPr>
        <w:t>земельных участках, должно быть не менее 6 м. Допускается сокращение расстояния по взаимному соглашению собственников соседних земельных участков</w:t>
      </w:r>
      <w:r>
        <w:rPr>
          <w:b w:val="0"/>
          <w:color w:val="auto"/>
          <w:szCs w:val="24"/>
          <w:lang w:val="ru-RU"/>
        </w:rPr>
        <w:t xml:space="preserve"> при условии выполнения требований технических регламентов</w:t>
      </w:r>
      <w:r>
        <w:rPr>
          <w:b w:val="0"/>
          <w:bCs/>
          <w:color w:val="auto"/>
          <w:szCs w:val="24"/>
          <w:lang w:val="ru-RU"/>
        </w:rPr>
        <w:t>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расстояния между жилым домом и хозяйственными пос</w:t>
      </w:r>
      <w:r>
        <w:rPr>
          <w:b w:val="0"/>
          <w:bCs/>
          <w:color w:val="auto"/>
          <w:szCs w:val="24"/>
          <w:lang w:val="ru-RU"/>
        </w:rPr>
        <w:t>тройками, а также между хозяйственными постройками в пределах одного земельного участка не нормируются;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высота хозяйственных построек не должна превышать 5,5 м до конька;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при устройстве на своем участке колодцев и отстойников следует руководствоваться </w:t>
      </w:r>
      <w:r>
        <w:rPr>
          <w:b w:val="0"/>
          <w:bCs/>
          <w:color w:val="auto"/>
          <w:szCs w:val="24"/>
          <w:lang w:val="ru-RU"/>
        </w:rPr>
        <w:t>требованиями СанПиН 2.1.4.1175-02;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запрещается складирова</w:t>
      </w:r>
      <w:r>
        <w:rPr>
          <w:b w:val="0"/>
          <w:bCs/>
          <w:color w:val="auto"/>
          <w:szCs w:val="24"/>
          <w:lang w:val="ru-RU"/>
        </w:rPr>
        <w:t>ние дров, угля, строительных и других материалов со стороны улиц за пределами своих участков;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</w:t>
      </w:r>
      <w:r>
        <w:rPr>
          <w:b w:val="0"/>
          <w:bCs/>
          <w:color w:val="auto"/>
          <w:szCs w:val="24"/>
          <w:lang w:val="ru-RU"/>
        </w:rPr>
        <w:t>ицы участка учреждения до проезда 25 м;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территория участков общеобразовательных учреждений ограждается решетчатым забором высотой 1,6–2,0 м и полосой зеленых насаждений.</w:t>
      </w:r>
    </w:p>
    <w:p w:rsidR="002B1FE7" w:rsidRDefault="002B1FE7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</w:p>
    <w:p w:rsidR="002B1FE7" w:rsidRDefault="00CA7F2D">
      <w:pPr>
        <w:pStyle w:val="nienie"/>
        <w:tabs>
          <w:tab w:val="left" w:pos="0"/>
          <w:tab w:val="left" w:pos="719"/>
        </w:tabs>
        <w:spacing w:before="120" w:after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Ж-2 – зона </w:t>
      </w:r>
      <w:r>
        <w:rPr>
          <w:rFonts w:ascii="Times New Roman" w:hAnsi="Times New Roman"/>
          <w:b/>
        </w:rPr>
        <w:t>застройки малоэтажными жилыми домами</w:t>
      </w:r>
      <w:r>
        <w:rPr>
          <w:rFonts w:ascii="Times New Roman" w:hAnsi="Times New Roman"/>
          <w:b/>
          <w:bCs/>
        </w:rPr>
        <w:t xml:space="preserve"> </w:t>
      </w:r>
    </w:p>
    <w:p w:rsidR="002B1FE7" w:rsidRDefault="00CA7F2D">
      <w:pPr>
        <w:ind w:firstLine="709"/>
        <w:jc w:val="both"/>
      </w:pPr>
      <w:r>
        <w:t>Зона застройки малоэтажными жилыми</w:t>
      </w:r>
      <w:r>
        <w:t xml:space="preserve"> домами – Ж-2 предназначена для размещения отдельно стоящих и блокированных индивидуальных жилых домов (коттеджей), и малоэтажных многоквартирных жилых домов не выше 4 этажей, включая </w:t>
      </w:r>
      <w:proofErr w:type="gramStart"/>
      <w:r>
        <w:t>мансардный</w:t>
      </w:r>
      <w:proofErr w:type="gramEnd"/>
      <w:r>
        <w:t>, с ограниченно разрешенным набором услуг местного значения.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>О</w:t>
      </w:r>
      <w:r>
        <w:rPr>
          <w:b/>
          <w:bCs/>
          <w:i/>
        </w:rPr>
        <w:t xml:space="preserve">сновные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Для индивидуального жилищного стр</w:t>
            </w:r>
            <w:r>
              <w:t>оительства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17"/>
              <w:jc w:val="both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</w:t>
            </w:r>
            <w:r>
              <w:t>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B1FE7" w:rsidRDefault="00CA7F2D">
            <w:pPr>
              <w:widowControl w:val="0"/>
              <w:spacing w:before="40" w:after="40"/>
              <w:ind w:firstLine="317"/>
              <w:jc w:val="both"/>
            </w:pPr>
            <w:r>
              <w:t>выращивание сельскохозяйственных культур;</w:t>
            </w:r>
          </w:p>
          <w:p w:rsidR="002B1FE7" w:rsidRDefault="00CA7F2D">
            <w:pPr>
              <w:widowControl w:val="0"/>
              <w:spacing w:before="40" w:after="40"/>
              <w:ind w:firstLine="317"/>
              <w:jc w:val="both"/>
            </w:pPr>
            <w:r>
              <w:t xml:space="preserve">размещение </w:t>
            </w:r>
            <w:hyperlink r:id="rId9">
              <w:r>
                <w:rPr>
                  <w:rFonts w:eastAsia="SimSun;宋体"/>
                  <w:bCs/>
                  <w:color w:val="000000"/>
                </w:rPr>
                <w:t>гаражей для собственных нужд</w:t>
              </w:r>
            </w:hyperlink>
            <w:r>
              <w:t xml:space="preserve"> и хозяйственных построек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Малоэтажная многоквартирная жилая застройка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17"/>
            </w:pPr>
            <w: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2B1FE7" w:rsidRDefault="00CA7F2D">
            <w:pPr>
              <w:widowControl w:val="0"/>
              <w:spacing w:before="40" w:after="40"/>
              <w:ind w:firstLine="317"/>
            </w:pPr>
            <w:r>
              <w:t>обустройство спортивных и детских площадок, площадок для отдыха;</w:t>
            </w:r>
          </w:p>
          <w:p w:rsidR="002B1FE7" w:rsidRDefault="00CA7F2D">
            <w:pPr>
              <w:widowControl w:val="0"/>
              <w:spacing w:before="40" w:after="40"/>
              <w:ind w:firstLine="317"/>
            </w:pPr>
            <w:r>
              <w:t>размещение объектов обслуживания жилой застройки во встроенных, пристроен</w:t>
            </w:r>
            <w:r>
              <w:t>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жилого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r:id="rId10">
              <w:r>
                <w:rPr>
                  <w:rFonts w:ascii="Times New Roman" w:eastAsia="SimSun;宋体" w:hAnsi="Times New Roman" w:cs="Times New Roman"/>
                  <w:bCs/>
                  <w:color w:val="000000"/>
                  <w:sz w:val="24"/>
                  <w:szCs w:val="24"/>
                </w:rPr>
                <w:t>гаражей для собственных нужд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вспомогательных сооружений;</w:t>
            </w:r>
          </w:p>
          <w:p w:rsidR="002B1FE7" w:rsidRDefault="00CA7F2D">
            <w:pPr>
              <w:widowControl w:val="0"/>
              <w:spacing w:before="40" w:after="40"/>
              <w:ind w:firstLine="317"/>
            </w:pPr>
            <w:r>
              <w:t>обустройство спортивных и де</w:t>
            </w:r>
            <w:r>
              <w:t>тских площадок, площадок для отдыха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коммунальных услуг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proofErr w:type="gramStart"/>
            <w:r>
              <w:lastRenderedPageBreak/>
              <w:t xml:space="preserve">Размещение зданий и сооружений, обеспечивающих поставку воды, тепла, электричества, газа, отвод </w:t>
            </w:r>
            <w:r>
              <w:lastRenderedPageBreak/>
              <w:t xml:space="preserve">канализационных стоков, очистку и уборку объектов недвижимости (котельных, </w:t>
            </w:r>
            <w:r>
              <w:t>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</w:t>
            </w:r>
            <w:r>
              <w:t>ооружений, необходимых для сбора и плавки снега)</w:t>
            </w:r>
            <w:proofErr w:type="gramEnd"/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Оказание услуг связи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(3.2.3)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кухни, станции донорства крови, клинические лаборатории)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для занятия обучающихся физической культурой и спортом</w:t>
            </w:r>
            <w:proofErr w:type="gramEnd"/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управление 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(3.8)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128"/>
              </w:tabs>
              <w:spacing w:before="40" w:after="4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видов разрешенного использования с кодами 3.8.1 — 3.8.2 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управление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(3.8.1)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</w:t>
            </w:r>
            <w:r>
              <w:t>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оставляет до 5000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площадок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занятия спортом и физкультурой на открытом воздухе (физкультурные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площадки, беговые дорожки, поля для спортивной игры)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Благоустройство территории 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(12.0.2)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декоративных, технических, планировочных, конструктивных устройств, элементов озелен</w:t>
            </w:r>
            <w:r>
              <w:t>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Вспомогател</w:t>
      </w:r>
      <w:r>
        <w:rPr>
          <w:b/>
          <w:bCs/>
          <w:i/>
        </w:rPr>
        <w:t xml:space="preserve">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Хранение автотранспорта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(2.7.1)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</w:t>
            </w:r>
            <w:hyperlink w:anchor="P382">
              <w:proofErr w:type="gramStart"/>
              <w:r>
                <w:t>вид</w:t>
              </w:r>
            </w:hyperlink>
            <w:r>
              <w:t>ов</w:t>
            </w:r>
            <w:proofErr w:type="gramEnd"/>
            <w:r>
              <w:t xml:space="preserve"> разрешенного использования с </w:t>
            </w:r>
            <w:hyperlink w:anchor="P382">
              <w:r>
                <w:t>кодами 2.7.2, 4.9</w:t>
              </w:r>
            </w:hyperlink>
            <w:r>
              <w:t xml:space="preserve"> Классификатора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 xml:space="preserve">: 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приема физических и юридических лиц в связи</w:t>
            </w:r>
            <w:r>
              <w:t xml:space="preserve"> с предоставлением им коммунальных услуг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(3.6.1)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proofErr w:type="gramStart"/>
            <w: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</w:t>
            </w:r>
            <w:r>
              <w:t>филармоний, концертных залов, планетариев</w:t>
            </w:r>
            <w:proofErr w:type="gramEnd"/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Осуществление религиозных обрядов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(3.7.1)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</w:t>
            </w:r>
            <w:r>
              <w:t>синагоги)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Гостиничное обслуживание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</w:pPr>
            <w:r>
              <w:t>Размещение гостиниц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 xml:space="preserve">Автомобильные мойки </w:t>
            </w:r>
            <w:r>
              <w:t>(4.9.1.3)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 xml:space="preserve">Размещение </w:t>
            </w:r>
            <w:r>
              <w:lastRenderedPageBreak/>
              <w:t>автомобильных дорог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(7.2.1)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автомобильных дорог за пределами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w:anchor="P186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>
              <w:r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>
              <w:r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некапитальных сооружений, предназначенных для охраны транспортных средств;</w:t>
            </w:r>
          </w:p>
          <w:p w:rsidR="002B1FE7" w:rsidRDefault="00CA7F2D">
            <w:pPr>
              <w:widowControl w:val="0"/>
              <w:spacing w:before="40" w:after="40"/>
              <w:ind w:firstLine="340"/>
            </w:pPr>
            <w:r>
              <w:t>размещение объектов, предназначенных для размещения по</w:t>
            </w:r>
            <w:r>
              <w:t>стов органов внутренних дел, ответственных за безопасность дорожного движения</w:t>
            </w:r>
          </w:p>
        </w:tc>
      </w:tr>
    </w:tbl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lastRenderedPageBreak/>
        <w:t>Примечание:</w:t>
      </w:r>
    </w:p>
    <w:p w:rsidR="002B1FE7" w:rsidRDefault="00CA7F2D">
      <w:pPr>
        <w:spacing w:after="120"/>
        <w:ind w:firstLine="709"/>
        <w:jc w:val="both"/>
        <w:rPr>
          <w:b/>
          <w:bCs/>
          <w:i/>
        </w:rPr>
      </w:pPr>
      <w:r>
        <w:rPr>
          <w:bCs/>
        </w:rPr>
        <w:t>Вид разрешенного использования «</w:t>
      </w:r>
      <w:r>
        <w:t>Размещение автомобильных дорог (7.2.1)» применяется исключительно в части размещения придорожных стоянок (парковок) транспортных сре</w:t>
      </w:r>
      <w:proofErr w:type="gramStart"/>
      <w:r>
        <w:t>д</w:t>
      </w:r>
      <w:r>
        <w:t>ств в гр</w:t>
      </w:r>
      <w:proofErr w:type="gramEnd"/>
      <w:r>
        <w:t xml:space="preserve">аницах городских улиц и дорог, за исключением предусмотренных видами разрешенного использования с </w:t>
      </w:r>
      <w:hyperlink w:anchor="P186">
        <w:r>
          <w:t>кодами 2.7.1</w:t>
        </w:r>
      </w:hyperlink>
      <w:r>
        <w:t xml:space="preserve">, </w:t>
      </w:r>
      <w:hyperlink w:anchor="P382">
        <w:r>
          <w:t>4.9</w:t>
        </w:r>
      </w:hyperlink>
      <w:r>
        <w:t xml:space="preserve">, </w:t>
      </w:r>
      <w:hyperlink w:anchor="P567">
        <w:r>
          <w:t>7.2.3</w:t>
        </w:r>
      </w:hyperlink>
      <w:r>
        <w:t xml:space="preserve"> Классификатора, а также некапитальных сооружений, </w:t>
      </w:r>
      <w:r>
        <w:t>предназначенных для охраны транспортных средств.</w:t>
      </w:r>
    </w:p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</w:t>
      </w:r>
      <w:r>
        <w:t>симальные) размеры земельных участков (площадь):</w:t>
      </w:r>
    </w:p>
    <w:p w:rsidR="002B1FE7" w:rsidRDefault="00CA7F2D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>
        <w:t xml:space="preserve">- для вида </w:t>
      </w:r>
      <w:r>
        <w:rPr>
          <w:b/>
        </w:rPr>
        <w:t>2.1</w:t>
      </w:r>
      <w:r>
        <w:t xml:space="preserve"> </w:t>
      </w:r>
      <w:r>
        <w:rPr>
          <w:bCs/>
        </w:rPr>
        <w:t>минимальный размер –</w:t>
      </w:r>
      <w:r>
        <w:t xml:space="preserve"> 4</w:t>
      </w:r>
      <w:r>
        <w:rPr>
          <w:bCs/>
        </w:rPr>
        <w:t>00 м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>, максимальный размер – 3000 м</w:t>
      </w:r>
      <w:r>
        <w:rPr>
          <w:bCs/>
          <w:vertAlign w:val="superscript"/>
        </w:rPr>
        <w:t xml:space="preserve">2 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на каждую квартиру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750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1500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3.2.3,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3.3, 3.4.1, 3.6.1,</w:t>
      </w:r>
      <w:r w:rsidR="00BB7127" w:rsidRPr="00BB7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127">
        <w:rPr>
          <w:rFonts w:ascii="Times New Roman" w:hAnsi="Times New Roman" w:cs="Times New Roman"/>
          <w:b/>
          <w:sz w:val="24"/>
          <w:szCs w:val="24"/>
        </w:rPr>
        <w:t xml:space="preserve">3.8, </w:t>
      </w:r>
      <w:r>
        <w:rPr>
          <w:rFonts w:ascii="Times New Roman" w:hAnsi="Times New Roman" w:cs="Times New Roman"/>
          <w:b/>
          <w:sz w:val="24"/>
          <w:szCs w:val="24"/>
        </w:rPr>
        <w:t>3.8.1, 4.4, 4.6, 4.7, 4.9.1.3, 5.1.2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не подлежит установлению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 xml:space="preserve">3.5.1 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минимальный размер для школьных общеобразовательных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учреждений: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до 400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400 до 500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500 до 600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600 до 800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свыше 800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>
        <w:rPr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дошкольных общеобразовательных учреждений: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до 100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1 ребенка;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свыше 100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ребенка; </w:t>
      </w:r>
    </w:p>
    <w:p w:rsidR="002B1FE7" w:rsidRDefault="00CA7F2D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максимальный размер – не подлежит установлени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3.1.2, 3.7.1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не подлежит установлению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2.7.1</w:t>
      </w:r>
      <w:r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3.1.1, 5.1.3, 7.2.1, 12.0.2, для линейных объект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установлению, максимальный размер – не подлежит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E7" w:rsidRDefault="00CA7F2D">
      <w:pPr>
        <w:pStyle w:val="ConsPlusNormal"/>
        <w:spacing w:before="43" w:after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видов 2.7.1, 5.1.3, 7.2.1, 12.0.2: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</w:t>
      </w:r>
      <w:r>
        <w:rPr>
          <w:rFonts w:ascii="Times New Roman" w:hAnsi="Times New Roman" w:cs="Times New Roman"/>
          <w:bCs/>
          <w:sz w:val="24"/>
          <w:szCs w:val="24"/>
        </w:rPr>
        <w:t>щение линии застройки с красной линией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до образовательных объектов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szCs w:val="24"/>
          <w:lang w:val="ru-RU"/>
        </w:rPr>
        <w:t xml:space="preserve">минимальный отступ от границы земельного участка </w:t>
      </w:r>
      <w:r>
        <w:rPr>
          <w:b w:val="0"/>
          <w:bCs/>
          <w:szCs w:val="24"/>
          <w:lang w:val="ru-RU"/>
        </w:rPr>
        <w:t xml:space="preserve">со стороны </w:t>
      </w:r>
      <w:r>
        <w:rPr>
          <w:b w:val="0"/>
          <w:bCs/>
          <w:color w:val="auto"/>
          <w:szCs w:val="24"/>
          <w:lang w:val="ru-RU"/>
        </w:rPr>
        <w:t>улицы до общеобразовательного учреждения –</w:t>
      </w:r>
      <w:r>
        <w:rPr>
          <w:b w:val="0"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не менее 25 </w:t>
      </w:r>
      <w:r>
        <w:rPr>
          <w:b w:val="0"/>
          <w:bCs/>
          <w:color w:val="auto"/>
          <w:szCs w:val="24"/>
          <w:lang w:val="ru-RU"/>
        </w:rPr>
        <w:t>м;</w:t>
      </w:r>
    </w:p>
    <w:p w:rsidR="002B1FE7" w:rsidRDefault="00CA7F2D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2.7.1, 5.1.3, 7.2.1, 12.0.2, для линейных объектов </w:t>
      </w:r>
      <w:r>
        <w:rPr>
          <w:rFonts w:ascii="Times New Roman" w:hAnsi="Times New Roman" w:cs="Times New Roman"/>
          <w:sz w:val="24"/>
          <w:szCs w:val="24"/>
        </w:rPr>
        <w:t>– не подлежит установлению</w:t>
      </w:r>
    </w:p>
    <w:p w:rsidR="002B1FE7" w:rsidRDefault="00CA7F2D">
      <w:pPr>
        <w:pStyle w:val="ConsPlusNormal"/>
        <w:spacing w:before="43" w:after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>
        <w:rPr>
          <w:rFonts w:ascii="Times New Roman" w:hAnsi="Times New Roman" w:cs="Times New Roman"/>
          <w:b/>
          <w:bCs/>
          <w:sz w:val="24"/>
          <w:szCs w:val="24"/>
        </w:rPr>
        <w:t>2.1.1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4 этажей, включая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мансардный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>
        <w:rPr>
          <w:rFonts w:ascii="Times New Roman" w:hAnsi="Times New Roman" w:cs="Times New Roman"/>
          <w:b/>
          <w:bCs/>
          <w:sz w:val="24"/>
          <w:szCs w:val="24"/>
        </w:rPr>
        <w:t>2.1,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3 этажей включительно (в</w:t>
      </w:r>
      <w:r>
        <w:rPr>
          <w:rFonts w:ascii="Times New Roman" w:hAnsi="Times New Roman" w:cs="Times New Roman"/>
          <w:bCs/>
          <w:sz w:val="24"/>
          <w:szCs w:val="24"/>
        </w:rPr>
        <w:t>ысота не более 9 метров до конька здания);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bCs/>
          <w:sz w:val="24"/>
          <w:szCs w:val="24"/>
        </w:rPr>
        <w:t>3.1.1, 3.1.2,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3.2.3,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3.3, 3.4.1, 3.5.1, 3.6.1, 3.7.1, </w:t>
      </w:r>
      <w:r w:rsidR="00BB7127">
        <w:rPr>
          <w:rFonts w:ascii="Times New Roman" w:hAnsi="Times New Roman" w:cs="Times New Roman"/>
          <w:b/>
          <w:sz w:val="24"/>
          <w:szCs w:val="24"/>
        </w:rPr>
        <w:t xml:space="preserve">3.8, </w:t>
      </w:r>
      <w:r>
        <w:rPr>
          <w:rFonts w:ascii="Times New Roman" w:hAnsi="Times New Roman" w:cs="Times New Roman"/>
          <w:b/>
          <w:sz w:val="24"/>
          <w:szCs w:val="24"/>
        </w:rPr>
        <w:t xml:space="preserve">3.8.1, 4.1, 4.4, 4.6, 4.7, 4.9.1.3, 5.1.2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0"/>
        <w:rPr>
          <w:b w:val="0"/>
          <w:szCs w:val="24"/>
          <w:lang w:val="ru-RU"/>
        </w:rPr>
      </w:pPr>
      <w:r>
        <w:rPr>
          <w:b w:val="0"/>
          <w:color w:val="auto"/>
          <w:szCs w:val="24"/>
          <w:lang w:val="ru-RU"/>
        </w:rPr>
        <w:t>- для вид</w:t>
      </w:r>
      <w:r>
        <w:rPr>
          <w:b w:val="0"/>
          <w:szCs w:val="24"/>
          <w:lang w:val="ru-RU"/>
        </w:rPr>
        <w:t>ов</w:t>
      </w:r>
      <w:r>
        <w:rPr>
          <w:color w:val="auto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2.7.1, </w:t>
      </w:r>
      <w:r>
        <w:rPr>
          <w:color w:val="auto"/>
          <w:szCs w:val="24"/>
          <w:lang w:val="ru-RU"/>
        </w:rPr>
        <w:t>5.1.3,</w:t>
      </w:r>
      <w:r>
        <w:rPr>
          <w:szCs w:val="24"/>
          <w:lang w:val="ru-RU"/>
        </w:rPr>
        <w:t xml:space="preserve"> 7.2.1, 12.0.2, </w:t>
      </w:r>
      <w:r>
        <w:rPr>
          <w:color w:val="auto"/>
          <w:szCs w:val="24"/>
          <w:lang w:val="ru-RU"/>
        </w:rPr>
        <w:t>для линейных объектов</w:t>
      </w:r>
      <w:r>
        <w:rPr>
          <w:b w:val="0"/>
          <w:color w:val="auto"/>
          <w:szCs w:val="24"/>
          <w:lang w:val="ru-RU"/>
        </w:rPr>
        <w:t xml:space="preserve"> – не подлежит установлению</w:t>
      </w:r>
      <w:r>
        <w:rPr>
          <w:b w:val="0"/>
          <w:szCs w:val="24"/>
          <w:lang w:val="ru-RU"/>
        </w:rPr>
        <w:t xml:space="preserve"> 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43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bCs/>
          <w:color w:val="auto"/>
          <w:szCs w:val="24"/>
          <w:lang w:val="ru-RU"/>
        </w:rPr>
        <w:t>2.1,</w:t>
      </w:r>
      <w:r>
        <w:rPr>
          <w:b w:val="0"/>
          <w:bCs/>
          <w:color w:val="auto"/>
          <w:szCs w:val="24"/>
          <w:lang w:val="ru-RU"/>
        </w:rPr>
        <w:t xml:space="preserve"> </w:t>
      </w:r>
      <w:r>
        <w:rPr>
          <w:bCs/>
          <w:color w:val="auto"/>
          <w:szCs w:val="24"/>
          <w:lang w:val="ru-RU"/>
        </w:rPr>
        <w:t>2.1.1, 2.3, 5</w:t>
      </w:r>
      <w:r>
        <w:rPr>
          <w:bCs/>
          <w:color w:val="auto"/>
          <w:szCs w:val="24"/>
          <w:lang w:val="ru-RU"/>
        </w:rPr>
        <w:t>.1.2</w:t>
      </w:r>
      <w:r>
        <w:rPr>
          <w:b w:val="0"/>
          <w:bCs/>
          <w:color w:val="auto"/>
          <w:szCs w:val="24"/>
          <w:lang w:val="ru-RU"/>
        </w:rPr>
        <w:t xml:space="preserve"> – не более 60 %;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bCs/>
          <w:color w:val="auto"/>
          <w:szCs w:val="24"/>
          <w:lang w:val="ru-RU"/>
        </w:rPr>
        <w:t xml:space="preserve">3.1.1, 3.1.2, 3.2.3, 3.3, 3.4.1, 3.6.1, 3.7.1, </w:t>
      </w:r>
      <w:r w:rsidR="00BB7127">
        <w:rPr>
          <w:bCs/>
          <w:color w:val="auto"/>
          <w:szCs w:val="24"/>
          <w:lang w:val="ru-RU"/>
        </w:rPr>
        <w:t xml:space="preserve">3.8, </w:t>
      </w:r>
      <w:r>
        <w:rPr>
          <w:bCs/>
          <w:color w:val="auto"/>
          <w:szCs w:val="24"/>
          <w:lang w:val="ru-RU"/>
        </w:rPr>
        <w:t>3.8.1, 4.4,</w:t>
      </w:r>
      <w:r>
        <w:rPr>
          <w:bCs/>
          <w:color w:val="auto"/>
          <w:sz w:val="16"/>
          <w:szCs w:val="16"/>
          <w:lang w:val="ru-RU"/>
        </w:rPr>
        <w:t xml:space="preserve"> </w:t>
      </w:r>
      <w:r>
        <w:rPr>
          <w:bCs/>
          <w:color w:val="auto"/>
          <w:szCs w:val="24"/>
          <w:lang w:val="ru-RU"/>
        </w:rPr>
        <w:t>4.6,</w:t>
      </w:r>
      <w:r>
        <w:rPr>
          <w:bCs/>
          <w:color w:val="auto"/>
          <w:sz w:val="16"/>
          <w:szCs w:val="16"/>
          <w:lang w:val="ru-RU"/>
        </w:rPr>
        <w:t xml:space="preserve"> </w:t>
      </w:r>
      <w:r>
        <w:rPr>
          <w:bCs/>
          <w:color w:val="auto"/>
          <w:szCs w:val="24"/>
          <w:lang w:val="ru-RU"/>
        </w:rPr>
        <w:t>4.7,</w:t>
      </w:r>
      <w:r>
        <w:rPr>
          <w:bCs/>
          <w:color w:val="auto"/>
          <w:sz w:val="16"/>
          <w:szCs w:val="16"/>
          <w:lang w:val="ru-RU"/>
        </w:rPr>
        <w:t xml:space="preserve"> </w:t>
      </w:r>
      <w:r>
        <w:rPr>
          <w:bCs/>
          <w:color w:val="auto"/>
          <w:szCs w:val="24"/>
          <w:lang w:val="ru-RU"/>
        </w:rPr>
        <w:t>4.9.1.3</w:t>
      </w:r>
      <w:r>
        <w:rPr>
          <w:b w:val="0"/>
          <w:bCs/>
          <w:color w:val="auto"/>
          <w:sz w:val="16"/>
          <w:szCs w:val="16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r>
        <w:rPr>
          <w:b w:val="0"/>
          <w:bCs/>
          <w:color w:val="auto"/>
          <w:sz w:val="16"/>
          <w:szCs w:val="16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не более 70%;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>
        <w:rPr>
          <w:color w:val="auto"/>
          <w:lang w:val="ru-RU"/>
        </w:rPr>
        <w:t>3.5.1</w:t>
      </w:r>
      <w:r>
        <w:rPr>
          <w:b w:val="0"/>
          <w:color w:val="auto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r>
        <w:rPr>
          <w:b w:val="0"/>
          <w:color w:val="auto"/>
          <w:lang w:val="ru-RU"/>
        </w:rPr>
        <w:t xml:space="preserve"> не более 50%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>
        <w:rPr>
          <w:color w:val="auto"/>
          <w:lang w:val="ru-RU"/>
        </w:rPr>
        <w:t xml:space="preserve">2.7.1, 5.1.3, 7.2.1, </w:t>
      </w:r>
      <w:r>
        <w:rPr>
          <w:szCs w:val="24"/>
          <w:lang w:val="ru-RU"/>
        </w:rPr>
        <w:t xml:space="preserve">12.0.2, </w:t>
      </w:r>
      <w:r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>
        <w:rPr>
          <w:b w:val="0"/>
          <w:bCs/>
          <w:color w:val="auto"/>
          <w:szCs w:val="24"/>
          <w:lang w:val="ru-RU"/>
        </w:rPr>
        <w:t xml:space="preserve"> </w:t>
      </w:r>
    </w:p>
    <w:p w:rsidR="002B1FE7" w:rsidRDefault="00CA7F2D">
      <w:pPr>
        <w:pStyle w:val="21"/>
        <w:tabs>
          <w:tab w:val="left" w:pos="-142"/>
          <w:tab w:val="left" w:pos="6570"/>
        </w:tabs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2B1FE7" w:rsidRDefault="00CA7F2D">
      <w:pPr>
        <w:pStyle w:val="21"/>
        <w:tabs>
          <w:tab w:val="left" w:pos="-142"/>
          <w:tab w:val="left" w:pos="657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>коэффициент озеленения земельного участка для всех видов, кроме вида 3.5.1 должен быть не менее 15 %;</w:t>
      </w:r>
    </w:p>
    <w:p w:rsidR="002B1FE7" w:rsidRDefault="00CA7F2D">
      <w:pPr>
        <w:pStyle w:val="21"/>
        <w:tabs>
          <w:tab w:val="left" w:pos="-142"/>
          <w:tab w:val="left" w:pos="657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>коэффициент озеленения земельного участка для</w:t>
      </w:r>
      <w:r>
        <w:rPr>
          <w:b w:val="0"/>
          <w:bCs/>
          <w:color w:val="auto"/>
          <w:szCs w:val="24"/>
          <w:lang w:val="ru-RU"/>
        </w:rPr>
        <w:t xml:space="preserve"> вида 3.5.1 должен быть не менее 30%. 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2B1FE7" w:rsidRDefault="00CA7F2D">
      <w:pPr>
        <w:spacing w:after="60"/>
        <w:jc w:val="both"/>
      </w:pPr>
      <w:r>
        <w:rPr>
          <w:bCs/>
        </w:rPr>
        <w:t>- площадь территории, предназначенной для хранения транспортных средств обществен</w:t>
      </w:r>
      <w:r>
        <w:rPr>
          <w:bCs/>
        </w:rPr>
        <w:t>ных зданий – не менее 10% площади земельного участка</w:t>
      </w:r>
    </w:p>
    <w:p w:rsidR="002B1FE7" w:rsidRDefault="00CA7F2D">
      <w:pPr>
        <w:spacing w:before="60" w:after="60"/>
        <w:ind w:firstLine="709"/>
        <w:jc w:val="both"/>
        <w:rPr>
          <w:b/>
        </w:rPr>
      </w:pPr>
      <w:r>
        <w:rPr>
          <w:b/>
        </w:rPr>
        <w:t>Примечания:</w:t>
      </w:r>
    </w:p>
    <w:p w:rsidR="002B1FE7" w:rsidRDefault="00CA7F2D">
      <w:pPr>
        <w:jc w:val="both"/>
      </w:pPr>
      <w:r>
        <w:t>1. 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:rsidR="002B1FE7" w:rsidRDefault="00CA7F2D">
      <w:pPr>
        <w:jc w:val="both"/>
      </w:pPr>
      <w:r>
        <w:t xml:space="preserve">2. </w:t>
      </w:r>
      <w:r>
        <w:t>Нежилые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автотранспорта.</w:t>
      </w:r>
    </w:p>
    <w:p w:rsidR="002B1FE7" w:rsidRDefault="00CA7F2D">
      <w:pPr>
        <w:jc w:val="both"/>
      </w:pPr>
      <w:r>
        <w:t>3. В</w:t>
      </w:r>
      <w:r>
        <w:t>спомогательные строения, за исключением гаражей, размещать со стороны улиц не допускается.</w:t>
      </w:r>
    </w:p>
    <w:p w:rsidR="002B1FE7" w:rsidRDefault="00CA7F2D">
      <w:pPr>
        <w:spacing w:before="240" w:after="240"/>
        <w:ind w:firstLine="709"/>
        <w:jc w:val="both"/>
      </w:pPr>
      <w:r>
        <w:rPr>
          <w:b/>
          <w:bCs/>
        </w:rPr>
        <w:lastRenderedPageBreak/>
        <w:t xml:space="preserve">Ж-3 - зона </w:t>
      </w:r>
      <w:r>
        <w:rPr>
          <w:b/>
        </w:rPr>
        <w:t>застройки среднеэтажными жилыми домами</w:t>
      </w:r>
    </w:p>
    <w:p w:rsidR="002B1FE7" w:rsidRDefault="00CA7F2D">
      <w:pPr>
        <w:ind w:firstLine="709"/>
        <w:jc w:val="both"/>
      </w:pPr>
      <w:r>
        <w:t xml:space="preserve">Зона застройки среднеэтажными жилыми домами: Ж-3 </w:t>
      </w:r>
      <w:proofErr w:type="gramStart"/>
      <w:r>
        <w:t>предназначена</w:t>
      </w:r>
      <w:proofErr w:type="gramEnd"/>
      <w:r>
        <w:t xml:space="preserve"> для размещения </w:t>
      </w:r>
      <w:proofErr w:type="spellStart"/>
      <w:r>
        <w:t>среднеэтажных</w:t>
      </w:r>
      <w:proofErr w:type="spellEnd"/>
      <w:r>
        <w:t xml:space="preserve"> и малоэтажных многоквар</w:t>
      </w:r>
      <w:r>
        <w:t>тирных жилых домов не выше 8 этажей, а также отдельно стоящих и блокированных индивидуальных жилых домов (коттеджей), с ограниченно разрешенным набором услуг местного значения.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>земельных участков и объектов капиталь</w:t>
      </w:r>
      <w:r>
        <w:rPr>
          <w:b/>
          <w:i/>
        </w:rPr>
        <w:t>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Среднеэтажная жилая застройка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(2.5)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2B1FE7" w:rsidRDefault="00CA7F2D">
            <w:pPr>
              <w:widowControl w:val="0"/>
              <w:spacing w:before="40" w:after="40"/>
              <w:ind w:firstLine="340"/>
            </w:pPr>
            <w:r>
              <w:t xml:space="preserve">размещение объектов обслуживания жилой застройки во встроенных, пристроенных и встроенно-пристроенных помещениях </w:t>
            </w:r>
            <w:r>
              <w:t>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Малоэтажная многоквартирная жилая застройка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17"/>
            </w:pPr>
            <w:r>
              <w:t>Размещение малоэтажных многоквартирных домов (многоквартирные дома вы</w:t>
            </w:r>
            <w:r>
              <w:t xml:space="preserve">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2B1FE7" w:rsidRDefault="00CA7F2D">
            <w:pPr>
              <w:widowControl w:val="0"/>
              <w:spacing w:before="40" w:after="40"/>
              <w:ind w:firstLine="317"/>
            </w:pPr>
            <w:r>
              <w:t>обустройство спортивных и детских площадок, площадок для отдыха;</w:t>
            </w:r>
          </w:p>
          <w:p w:rsidR="002B1FE7" w:rsidRDefault="00CA7F2D">
            <w:pPr>
              <w:widowControl w:val="0"/>
              <w:spacing w:before="40" w:after="40"/>
              <w:ind w:firstLine="317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</w:t>
            </w:r>
            <w:r>
              <w:t>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Для индивидуального жилищного строительства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 xml:space="preserve">Размещение жилого дома (отдельно стоящего здания количеством надземных этажей не </w:t>
            </w:r>
            <w:r>
              <w:t>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</w:t>
            </w:r>
            <w:r>
              <w:t>дела на самостоятельные объекты недвижимости);</w:t>
            </w:r>
          </w:p>
          <w:p w:rsidR="002B1FE7" w:rsidRDefault="00CA7F2D">
            <w:pPr>
              <w:widowControl w:val="0"/>
              <w:spacing w:before="40" w:after="40"/>
              <w:ind w:firstLine="340"/>
            </w:pPr>
            <w:r>
              <w:t>выращивание сельскохозяйственных культур;</w:t>
            </w:r>
          </w:p>
          <w:p w:rsidR="002B1FE7" w:rsidRDefault="00CA7F2D">
            <w:pPr>
              <w:widowControl w:val="0"/>
              <w:spacing w:before="40" w:after="40"/>
              <w:ind w:firstLine="340"/>
            </w:pPr>
            <w:r>
              <w:t xml:space="preserve">размещение </w:t>
            </w:r>
            <w:hyperlink r:id="rId11">
              <w:r>
                <w:rPr>
                  <w:rFonts w:eastAsia="SimSun;宋体"/>
                  <w:bCs/>
                  <w:color w:val="000000"/>
                </w:rPr>
                <w:t>гаражей для собственных нужд</w:t>
              </w:r>
            </w:hyperlink>
            <w:r>
              <w:t xml:space="preserve"> и хозяйственных построек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омов не более десяти и каждый из которых предназначен для проживания одной семьи, имеет общую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илые дома блокированной застройки);</w:t>
            </w:r>
          </w:p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2B1FE7" w:rsidRDefault="00CA7F2D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hyperlink r:id="rId12">
              <w:r>
                <w:rPr>
                  <w:rFonts w:ascii="Times New Roman" w:eastAsia="SimSun;宋体" w:hAnsi="Times New Roman" w:cs="Times New Roman"/>
                  <w:bCs/>
                  <w:color w:val="000000"/>
                  <w:sz w:val="24"/>
                  <w:szCs w:val="24"/>
                </w:rPr>
                <w:t>гаражей для собственных нужд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вспомогательных сооружений;</w:t>
            </w:r>
          </w:p>
          <w:p w:rsidR="002B1FE7" w:rsidRDefault="00CA7F2D">
            <w:pPr>
              <w:widowControl w:val="0"/>
              <w:spacing w:before="40" w:after="40"/>
              <w:ind w:firstLine="317"/>
            </w:pPr>
            <w:r>
              <w:t>обустройство спортивных и детских площадок, площадок для отдыха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Бытовое обслуживание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 xml:space="preserve">Размещение объектов капитального строительства, предназначенных для оказания </w:t>
            </w:r>
            <w:r>
              <w:t>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и среднее общее образование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Амбулаторное в</w:t>
            </w:r>
            <w:r>
              <w:rPr>
                <w:rFonts w:ascii="Times New Roman" w:hAnsi="Times New Roman" w:cs="Times New Roman"/>
              </w:rPr>
              <w:t>етеринарное обслуживание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(3.10.1)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 которых составляет до 5000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подготовки и поддержания в готовности органов внутренних дел,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гражданской обороны, за исключением объектов гражданской обороны, являющихся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зданий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Благоустройство территории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(12.0.2)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rPr>
                <w:sz w:val="20"/>
                <w:szCs w:val="20"/>
              </w:rPr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НАИМЕНОВА</w:t>
            </w: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>
              <w:r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Размещение автомобильных дорог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(7.2.1)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придорожных стоянок (парковок)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>
              <w:r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>
              <w:r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некапитальных сооружений, предназначенных для охраны транспортных средств;</w:t>
            </w:r>
          </w:p>
          <w:p w:rsidR="002B1FE7" w:rsidRDefault="00CA7F2D">
            <w:pPr>
              <w:widowControl w:val="0"/>
              <w:spacing w:before="40" w:after="40"/>
              <w:ind w:firstLine="340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Примечание:</w:t>
      </w:r>
    </w:p>
    <w:p w:rsidR="002B1FE7" w:rsidRDefault="00CA7F2D">
      <w:pPr>
        <w:spacing w:after="120"/>
        <w:ind w:firstLine="709"/>
        <w:jc w:val="both"/>
        <w:rPr>
          <w:b/>
          <w:bCs/>
          <w:i/>
        </w:rPr>
      </w:pPr>
      <w:r>
        <w:rPr>
          <w:bCs/>
        </w:rPr>
        <w:t xml:space="preserve">Вид </w:t>
      </w:r>
      <w:r>
        <w:rPr>
          <w:bCs/>
        </w:rPr>
        <w:t>разрешенного использования «</w:t>
      </w:r>
      <w:r>
        <w:t>Размещение автомобильных дорог (7.2.1)» применяется исключительно в части размещения придорожных стоянок (парковок) транспортных сре</w:t>
      </w:r>
      <w:proofErr w:type="gramStart"/>
      <w:r>
        <w:t>дств в гр</w:t>
      </w:r>
      <w:proofErr w:type="gramEnd"/>
      <w:r>
        <w:t>аницах городских улиц и дорог, за исключением предусмотренных видами разрешенного испол</w:t>
      </w:r>
      <w:r>
        <w:t xml:space="preserve">ьзования с </w:t>
      </w:r>
      <w:hyperlink w:anchor="P186">
        <w:r>
          <w:t>кодами 2.7.1</w:t>
        </w:r>
      </w:hyperlink>
      <w:r>
        <w:t xml:space="preserve">, </w:t>
      </w:r>
      <w:hyperlink w:anchor="P382">
        <w:r>
          <w:t>4.9</w:t>
        </w:r>
      </w:hyperlink>
      <w:r>
        <w:t xml:space="preserve">, </w:t>
      </w:r>
      <w:hyperlink w:anchor="P567">
        <w:r>
          <w:t>7.2.3</w:t>
        </w:r>
      </w:hyperlink>
      <w:r>
        <w:t xml:space="preserve"> Классификатора, а также некапитальных сооружений, предназначенных для охраны транспортных средств.</w:t>
      </w:r>
    </w:p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Условно разрешенные виды разрешенного использо</w:t>
      </w:r>
      <w:r>
        <w:rPr>
          <w:b/>
          <w:bCs/>
          <w:i/>
        </w:rPr>
        <w:t xml:space="preserve">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Хранение автотранспорта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(2.7.1)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</w:t>
            </w:r>
            <w:hyperlink w:anchor="P382">
              <w:proofErr w:type="gramStart"/>
              <w:r>
                <w:t>вид</w:t>
              </w:r>
            </w:hyperlink>
            <w:r>
              <w:t>ов</w:t>
            </w:r>
            <w:proofErr w:type="gramEnd"/>
            <w:r>
              <w:t xml:space="preserve"> разрешенного </w:t>
            </w:r>
            <w:r>
              <w:lastRenderedPageBreak/>
              <w:t xml:space="preserve">использования с </w:t>
            </w:r>
            <w:hyperlink w:anchor="P382">
              <w:r>
                <w:t>кодами 2.7.2, 4.9</w:t>
              </w:r>
            </w:hyperlink>
            <w:r>
              <w:t xml:space="preserve"> Классификатора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Предоставление коммунальных услуг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proofErr w:type="gramStart"/>
            <w:r>
              <w:t>Размещение зданий и сооружений, обеспечивающих поставку воды, тепла, электричества, газа, отвод канализационных стоков,</w:t>
            </w:r>
            <w:r>
              <w:t xml:space="preserve">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</w:t>
            </w:r>
            <w:r>
              <w:t>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приема физических и ю</w:t>
            </w:r>
            <w:r>
              <w:t>ридических лиц в связи с предоставлением им коммунальных услуг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Осуществление религиозных обрядов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(3.7.1)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</w:t>
            </w:r>
            <w:r>
              <w:t>лельные дома, синагоги)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 xml:space="preserve">Предельные (минимальные и (или) максимальные) размеры земельных </w:t>
      </w:r>
      <w:r>
        <w:rPr>
          <w:rFonts w:ascii="Times New Roman" w:hAnsi="Times New Roman"/>
          <w:b/>
          <w:u w:val="single"/>
        </w:rPr>
        <w:t>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 xml:space="preserve"> на каждую квартиру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максимальный размер – 50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на каждую квартиру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750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>
        <w:t xml:space="preserve">- для вида </w:t>
      </w:r>
      <w:r>
        <w:rPr>
          <w:b/>
        </w:rPr>
        <w:t>2.1</w:t>
      </w:r>
      <w:r>
        <w:t xml:space="preserve"> </w:t>
      </w:r>
      <w:r>
        <w:rPr>
          <w:bCs/>
        </w:rPr>
        <w:t>минимальный размер –</w:t>
      </w:r>
      <w:r>
        <w:t xml:space="preserve"> 4</w:t>
      </w:r>
      <w:r>
        <w:rPr>
          <w:bCs/>
        </w:rPr>
        <w:t>00 м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>, максимальный размер – 1500 м</w:t>
      </w:r>
      <w:r>
        <w:rPr>
          <w:bCs/>
          <w:vertAlign w:val="superscript"/>
        </w:rPr>
        <w:t xml:space="preserve">2 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</w:t>
      </w:r>
      <w:r>
        <w:rPr>
          <w:rFonts w:ascii="Times New Roman" w:hAnsi="Times New Roman" w:cs="Times New Roman"/>
          <w:bCs/>
          <w:sz w:val="24"/>
          <w:szCs w:val="24"/>
        </w:rPr>
        <w:t>мер – 1500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3.3, 3.4.1, 3.10.1, 4.4, 4.6, 5.1.2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не подлежит установлению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 xml:space="preserve">3.5.1 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минимальный размер для школьных общеобразовательных учреждений: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400 мест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400 до 500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500 до 600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600 до 800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свыше 800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>
        <w:rPr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дошкольных общеобразовательных учреждений: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до 100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1 ребенка;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свыше 10</w:t>
      </w:r>
      <w:r>
        <w:rPr>
          <w:rFonts w:ascii="Times New Roman" w:hAnsi="Times New Roman" w:cs="Times New Roman"/>
          <w:bCs/>
          <w:sz w:val="24"/>
          <w:szCs w:val="24"/>
        </w:rPr>
        <w:t>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ребенка; </w:t>
      </w:r>
    </w:p>
    <w:p w:rsidR="002B1FE7" w:rsidRDefault="00CA7F2D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максимальный размер – не подлежит установлению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3.1.2, 3.7.1, 4.9, 8.3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</w:t>
      </w:r>
      <w:r>
        <w:rPr>
          <w:rFonts w:ascii="Times New Roman" w:hAnsi="Times New Roman" w:cs="Times New Roman"/>
          <w:bCs/>
          <w:sz w:val="24"/>
          <w:szCs w:val="24"/>
        </w:rPr>
        <w:t>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не подлежит установлению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2.7.1</w:t>
      </w:r>
      <w:r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3.1.1, 5.1.3, 7.2.1, 12.0.2, для линейных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</w:rPr>
        <w:t>подлежит установлению, максимальный размер – не подлежит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видов 2.7.1, 5.1.3, 7.2.1: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</w:t>
      </w:r>
      <w:r>
        <w:rPr>
          <w:rFonts w:ascii="Times New Roman" w:hAnsi="Times New Roman" w:cs="Times New Roman"/>
          <w:bCs/>
          <w:sz w:val="24"/>
          <w:szCs w:val="24"/>
        </w:rPr>
        <w:t>тороны соседних земельных участков – не менее 3 м;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отступ от границ земельных участков до образовательных объектов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минимальный отступ от границы земельного участка </w:t>
      </w:r>
      <w:r>
        <w:rPr>
          <w:b w:val="0"/>
          <w:bCs/>
          <w:szCs w:val="24"/>
          <w:lang w:val="ru-RU"/>
        </w:rPr>
        <w:t xml:space="preserve">со стороны </w:t>
      </w:r>
      <w:r>
        <w:rPr>
          <w:b w:val="0"/>
          <w:bCs/>
          <w:color w:val="auto"/>
          <w:szCs w:val="24"/>
          <w:lang w:val="ru-RU"/>
        </w:rPr>
        <w:t>улицы до общеобразовательного учреждения –</w:t>
      </w:r>
      <w:r>
        <w:rPr>
          <w:b w:val="0"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не менее 25 м;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>
        <w:rPr>
          <w:color w:val="auto"/>
          <w:lang w:val="ru-RU"/>
        </w:rPr>
        <w:t>2.7.1,</w:t>
      </w:r>
      <w:r>
        <w:rPr>
          <w:b w:val="0"/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5.1.3, 7.2.1, </w:t>
      </w:r>
      <w:r>
        <w:rPr>
          <w:color w:val="auto"/>
          <w:lang w:val="ru-RU"/>
        </w:rPr>
        <w:t>12.0.2, 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установлению.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 выше 8 этажей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>
        <w:rPr>
          <w:rFonts w:ascii="Times New Roman" w:hAnsi="Times New Roman" w:cs="Times New Roman"/>
          <w:b/>
          <w:bCs/>
          <w:sz w:val="24"/>
          <w:szCs w:val="24"/>
        </w:rPr>
        <w:t>2.1.1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4 этажей, включая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мансардный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bCs/>
          <w:sz w:val="24"/>
          <w:szCs w:val="24"/>
        </w:rPr>
        <w:t>2.1, 2.3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 xml:space="preserve">3 этажей включительно </w:t>
      </w:r>
      <w:r>
        <w:rPr>
          <w:rFonts w:ascii="Times New Roman" w:hAnsi="Times New Roman" w:cs="Times New Roman"/>
          <w:bCs/>
          <w:sz w:val="24"/>
          <w:szCs w:val="24"/>
        </w:rPr>
        <w:t>(высота не более 9 метров до конька здания);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bCs/>
          <w:sz w:val="24"/>
          <w:szCs w:val="24"/>
        </w:rPr>
        <w:t>3.1.1, 3.1.2,</w:t>
      </w:r>
      <w:r>
        <w:rPr>
          <w:bCs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3.3, 3.4.1, 3.5.1, 3.10.1, 4.4, 4.6, 4.9, 4.9.1.1, 5.1.2, 8.3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2.7.1, 5.1.3, 7.2.1, 12.0.2, для линейных объектов </w:t>
      </w:r>
      <w:r>
        <w:rPr>
          <w:rFonts w:ascii="Times New Roman" w:hAnsi="Times New Roman" w:cs="Times New Roman"/>
          <w:sz w:val="24"/>
          <w:szCs w:val="24"/>
        </w:rPr>
        <w:t>– не подлежит установлению.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4) м</w:t>
      </w:r>
      <w:r>
        <w:rPr>
          <w:b w:val="0"/>
          <w:szCs w:val="24"/>
          <w:lang w:val="ru-RU"/>
        </w:rPr>
        <w:t xml:space="preserve"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вида </w:t>
      </w:r>
      <w:r>
        <w:rPr>
          <w:bCs/>
          <w:color w:val="auto"/>
          <w:szCs w:val="24"/>
          <w:lang w:val="ru-RU"/>
        </w:rPr>
        <w:t xml:space="preserve">2.5 </w:t>
      </w:r>
      <w:r>
        <w:rPr>
          <w:b w:val="0"/>
          <w:bCs/>
          <w:color w:val="auto"/>
          <w:szCs w:val="24"/>
          <w:lang w:val="ru-RU"/>
        </w:rPr>
        <w:t xml:space="preserve"> – не более 50 %;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bCs/>
          <w:color w:val="auto"/>
          <w:szCs w:val="24"/>
          <w:lang w:val="ru-RU"/>
        </w:rPr>
        <w:t>2.1, 2.3, 2.1.1, 5</w:t>
      </w:r>
      <w:r>
        <w:rPr>
          <w:bCs/>
          <w:color w:val="auto"/>
          <w:szCs w:val="24"/>
          <w:lang w:val="ru-RU"/>
        </w:rPr>
        <w:t>.1.2</w:t>
      </w:r>
      <w:r>
        <w:rPr>
          <w:b w:val="0"/>
          <w:bCs/>
          <w:color w:val="auto"/>
          <w:szCs w:val="24"/>
          <w:lang w:val="ru-RU"/>
        </w:rPr>
        <w:t xml:space="preserve"> – не более 60 %;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bCs/>
          <w:color w:val="auto"/>
          <w:szCs w:val="24"/>
          <w:lang w:val="ru-RU"/>
        </w:rPr>
        <w:t>3.1.1, 3.1.2, 3.3, 3.4.1, 3.7.1, 3.10.1, 4.4, 4.6, 4.9, 4.9.1.1, 8.3</w:t>
      </w:r>
      <w:r>
        <w:rPr>
          <w:b w:val="0"/>
          <w:bCs/>
          <w:color w:val="auto"/>
          <w:szCs w:val="24"/>
          <w:lang w:val="ru-RU"/>
        </w:rPr>
        <w:t xml:space="preserve"> – не более 70 %;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>
        <w:rPr>
          <w:color w:val="auto"/>
          <w:lang w:val="ru-RU"/>
        </w:rPr>
        <w:t>3.5.1</w:t>
      </w:r>
      <w:r>
        <w:rPr>
          <w:b w:val="0"/>
          <w:color w:val="auto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r>
        <w:rPr>
          <w:b w:val="0"/>
          <w:color w:val="auto"/>
          <w:lang w:val="ru-RU"/>
        </w:rPr>
        <w:t xml:space="preserve"> не более 50%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>
        <w:rPr>
          <w:color w:val="auto"/>
          <w:lang w:val="ru-RU"/>
        </w:rPr>
        <w:t>2.7.1, 5.1.3, 7.2.1, 12.0.2, 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установлению.</w:t>
      </w:r>
    </w:p>
    <w:p w:rsidR="002B1FE7" w:rsidRDefault="00CA7F2D">
      <w:pPr>
        <w:pStyle w:val="21"/>
        <w:tabs>
          <w:tab w:val="left" w:pos="-142"/>
          <w:tab w:val="left" w:pos="6570"/>
        </w:tabs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>
        <w:rPr>
          <w:b w:val="0"/>
          <w:lang w:val="ru-RU"/>
        </w:rPr>
        <w:t xml:space="preserve">иные </w:t>
      </w:r>
      <w:r>
        <w:rPr>
          <w:b w:val="0"/>
          <w:lang w:val="ru-RU"/>
        </w:rPr>
        <w:t>предельные параметры разрешенного строительства, реконструкции объектов капитального строительства:</w:t>
      </w:r>
    </w:p>
    <w:p w:rsidR="002B1FE7" w:rsidRDefault="00CA7F2D">
      <w:pPr>
        <w:pStyle w:val="21"/>
        <w:tabs>
          <w:tab w:val="left" w:pos="-142"/>
          <w:tab w:val="left" w:pos="6570"/>
        </w:tabs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>коэффициент озеленения земельного участка для всех видов, кроме вида 3.5.1 должен быть не менее 10%;</w:t>
      </w:r>
    </w:p>
    <w:p w:rsidR="002B1FE7" w:rsidRDefault="00CA7F2D">
      <w:pPr>
        <w:pStyle w:val="21"/>
        <w:tabs>
          <w:tab w:val="left" w:pos="-142"/>
          <w:tab w:val="left" w:pos="6570"/>
        </w:tabs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для вида </w:t>
      </w:r>
      <w:r>
        <w:rPr>
          <w:b w:val="0"/>
          <w:bCs/>
          <w:color w:val="auto"/>
          <w:szCs w:val="24"/>
          <w:lang w:val="ru-RU"/>
        </w:rPr>
        <w:t>3.5.1 должен быть не менее 30%. 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2B1FE7" w:rsidRDefault="00CA7F2D">
      <w:pPr>
        <w:pStyle w:val="21"/>
        <w:tabs>
          <w:tab w:val="left" w:pos="180"/>
          <w:tab w:val="left" w:pos="502"/>
        </w:tabs>
        <w:ind w:right="-144" w:firstLine="0"/>
        <w:rPr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площадь территории, предназначенной для хранения транспортных средств </w:t>
      </w:r>
      <w:r>
        <w:rPr>
          <w:b w:val="0"/>
          <w:bCs/>
          <w:color w:val="auto"/>
          <w:szCs w:val="24"/>
          <w:lang w:val="ru-RU"/>
        </w:rPr>
        <w:lastRenderedPageBreak/>
        <w:t>общественных зд</w:t>
      </w:r>
      <w:r>
        <w:rPr>
          <w:b w:val="0"/>
          <w:bCs/>
          <w:color w:val="auto"/>
          <w:szCs w:val="24"/>
          <w:lang w:val="ru-RU"/>
        </w:rPr>
        <w:t>аний – не менее 10% площади земельного участка</w:t>
      </w:r>
      <w:r>
        <w:rPr>
          <w:color w:val="auto"/>
          <w:szCs w:val="24"/>
          <w:lang w:val="ru-RU"/>
        </w:rPr>
        <w:t>.</w:t>
      </w:r>
    </w:p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Примечания:</w:t>
      </w:r>
    </w:p>
    <w:p w:rsidR="002B1FE7" w:rsidRDefault="00CA7F2D">
      <w:pPr>
        <w:jc w:val="both"/>
      </w:pPr>
      <w:r>
        <w:t xml:space="preserve">1. Нежилые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</w:t>
      </w:r>
      <w:r>
        <w:t>и имеется возможность размещения гостевого автотранспорта.</w:t>
      </w:r>
    </w:p>
    <w:p w:rsidR="002B1FE7" w:rsidRDefault="00CA7F2D">
      <w:pPr>
        <w:jc w:val="both"/>
      </w:pPr>
      <w:r>
        <w:t>2. Общественные здания размещаются на магистральных улицах и дорогах и улицах и дорогах местного значения при условии соблюдения принципов силуэта застройки и размещения градостроительных акцентов.</w:t>
      </w:r>
    </w:p>
    <w:p w:rsidR="002B1FE7" w:rsidRDefault="00CA7F2D">
      <w:pPr>
        <w:jc w:val="both"/>
      </w:pPr>
      <w:r>
        <w:rPr>
          <w:bCs/>
        </w:rPr>
        <w:t xml:space="preserve">3. Если фактическая площадь земельного участка в существующей застройке меньше нормативных размеров, определенных по СП 30-101-98, и увеличение размеров земельного участка за счет смежных земельных участков не представляется возможным, то границы участка </w:t>
      </w:r>
      <w:r>
        <w:rPr>
          <w:bCs/>
        </w:rPr>
        <w:t>жилого дома устанавливаются по существующим границам.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527916165"/>
      <w:bookmarkStart w:id="10" w:name="_Toc248227176"/>
      <w:r>
        <w:rPr>
          <w:rFonts w:ascii="Times New Roman" w:hAnsi="Times New Roman" w:cs="Times New Roman"/>
          <w:i w:val="0"/>
          <w:sz w:val="24"/>
          <w:szCs w:val="24"/>
        </w:rPr>
        <w:t xml:space="preserve">Статья 3. Общественно-деловые зоны </w:t>
      </w:r>
      <w:bookmarkEnd w:id="9"/>
      <w:bookmarkEnd w:id="10"/>
    </w:p>
    <w:p w:rsidR="002B1FE7" w:rsidRDefault="00CA7F2D">
      <w:pPr>
        <w:spacing w:before="120" w:after="120"/>
        <w:ind w:firstLine="709"/>
        <w:jc w:val="both"/>
      </w:pPr>
      <w:r>
        <w:rPr>
          <w:b/>
          <w:bCs/>
        </w:rPr>
        <w:t xml:space="preserve">ОД-1 – общественно-деловая зона  </w:t>
      </w:r>
    </w:p>
    <w:p w:rsidR="002B1FE7" w:rsidRDefault="00CA7F2D">
      <w:pPr>
        <w:ind w:firstLine="709"/>
        <w:jc w:val="both"/>
      </w:pPr>
      <w:r>
        <w:t>Общественно-деловая зона – ОД-1 предназначена для размещения объектов недвижимости с широким спектром административных, деловых, общ</w:t>
      </w:r>
      <w:r>
        <w:t>ественных, культурных, обслуживающих и коммерческих видов использования многофункционального назначения, ориентированных на удовлетворение повседневных и периодических требований населения.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 xml:space="preserve">земельных участков и </w:t>
      </w:r>
      <w:r>
        <w:rPr>
          <w:b/>
          <w:i/>
        </w:rPr>
        <w:t>объектов капитального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(3.0)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45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3.1 — 3.10.2 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proofErr w:type="gramStart"/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</w:t>
            </w:r>
            <w:r>
              <w:t>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</w:t>
            </w:r>
            <w:r>
              <w:t>бора и плавки снега)</w:t>
            </w:r>
            <w:proofErr w:type="gramEnd"/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социального обслуживания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(3.2.1)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объектов капитального строительства для </w:t>
            </w:r>
            <w:r>
              <w:t>временного размещения вынужденных переселенцев, лиц, признанных беженцами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социальной </w:t>
            </w:r>
            <w:r>
              <w:rPr>
                <w:rFonts w:ascii="Times New Roman" w:hAnsi="Times New Roman" w:cs="Times New Roman"/>
              </w:rPr>
              <w:lastRenderedPageBreak/>
              <w:t>помощи населению (3.2.2)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зданий, предназначенных для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и бесплатной юридической помощи, социальных, пенсионных и иных служб (служб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фондов, благотворительных организаций, клубов по интересам</w:t>
            </w:r>
            <w:proofErr w:type="gramEnd"/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Оказание услуг связи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(3.2.3)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Общежития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(3.2.4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кодом 4.7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t>химчистки, похоронные бюро)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(3.4.2)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</w:t>
            </w:r>
          </w:p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площадок санитарной авиа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(3.5.2)</w:t>
            </w:r>
          </w:p>
          <w:p w:rsidR="002B1FE7" w:rsidRDefault="002B1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и просвещению), в том числе зданий, спортивных сооружений, предназначенных для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обучающихся физической культурой и спортом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(3.6.1)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</w:pPr>
            <w:proofErr w:type="gramStart"/>
            <w: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</w:t>
            </w:r>
            <w:r>
              <w:t>театров, филармоний, концертных залов, планетариев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</w:pPr>
            <w:r>
              <w:t>Размещение парков культуры и отдыха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религиозных обрядов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(3.7.1)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зданий и сооружений, предназначенных для совершения религиозных обрядов и церемони</w:t>
            </w:r>
            <w:r>
              <w:t>й (в том числе церкви, соборы, храмы, часовни, мечети, молельные дома, синагоги)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Религиозное управление и образование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(3.7.2)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управление </w:t>
            </w:r>
          </w:p>
          <w:p w:rsidR="002B1FE7" w:rsidRDefault="00CA7F2D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(3.8)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128"/>
              </w:tabs>
              <w:spacing w:before="40" w:after="4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— 3.8.2 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</w:t>
            </w:r>
            <w:r>
              <w:rPr>
                <w:rFonts w:ascii="Times New Roman" w:hAnsi="Times New Roman" w:cs="Times New Roman"/>
              </w:rPr>
              <w:t xml:space="preserve"> управление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(3.8.1)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</w:t>
            </w:r>
            <w:r>
              <w:t>осударственные и (или) муниципальные услуги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Деловое управление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</w:t>
            </w:r>
            <w:r>
              <w:t xml:space="preserve">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кательные центры (комплексы)</w:t>
            </w:r>
            <w:proofErr w:type="gramEnd"/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разрешенного использования с </w:t>
            </w:r>
            <w:hyperlink w:anchor="P354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4.5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4.6, 4.8 - </w:t>
            </w:r>
            <w:hyperlink w:anchor="P374">
              <w:r>
                <w:rPr>
                  <w:rFonts w:ascii="Times New Roman" w:hAnsi="Times New Roman" w:cs="Times New Roman"/>
                  <w:sz w:val="24"/>
                  <w:szCs w:val="24"/>
                </w:rPr>
                <w:t>4.8.2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Классификатора;</w:t>
            </w:r>
          </w:p>
          <w:p w:rsidR="002B1FE7" w:rsidRDefault="00CA7F2D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Банковская и страховая деятельность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(4.5)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объектов капитального строительства, предназначенных для размещения организаций, оказыв</w:t>
            </w:r>
            <w:r>
              <w:t>ающих банковские и страховые услуги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Гостиничное обслуживание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</w:pPr>
            <w:r>
              <w:t>Размещение гостиниц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Развлекательные мероприятия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(4.8.1)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</w:t>
            </w:r>
            <w:r>
              <w:t xml:space="preserve">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>
              <w:r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спортивно-зрелищных зданий и сооружений, имеющих специальные места для зри</w:t>
            </w:r>
            <w:r>
              <w:t>телей от 500 мест (стадионов, дворцов спорта, ледовых дворцов, ипподромов)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(12.0.2)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декоративных, технических, планировочных, конструктивных устройств, элементов </w:t>
            </w:r>
            <w:r>
              <w:t>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Вспом</w:t>
      </w:r>
      <w:r>
        <w:rPr>
          <w:b/>
          <w:bCs/>
          <w:i/>
        </w:rPr>
        <w:t xml:space="preserve">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 xml:space="preserve">Размещение </w:t>
            </w:r>
            <w:r>
              <w:lastRenderedPageBreak/>
              <w:t>автомобильных дорог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(7.2.1)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автомобильных дорог за пределами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льзования с </w:t>
            </w:r>
            <w:hyperlink w:anchor="P186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>
              <w:r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>
              <w:r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некапитальных сооружений, предназначенных для охраны транспортных средств;</w:t>
            </w:r>
          </w:p>
          <w:p w:rsidR="002B1FE7" w:rsidRDefault="00CA7F2D">
            <w:pPr>
              <w:widowControl w:val="0"/>
              <w:spacing w:before="40" w:after="40"/>
              <w:ind w:firstLine="340"/>
            </w:pPr>
            <w:r>
              <w:t>размещение объектов, предназначенных для разм</w:t>
            </w:r>
            <w:r>
              <w:t>ещения постов органов внутренних дел, ответственных за безопасность дорожного движения</w:t>
            </w:r>
          </w:p>
        </w:tc>
      </w:tr>
    </w:tbl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lastRenderedPageBreak/>
        <w:t>Примечание:</w:t>
      </w:r>
    </w:p>
    <w:p w:rsidR="002B1FE7" w:rsidRDefault="00CA7F2D">
      <w:pPr>
        <w:spacing w:after="120"/>
        <w:ind w:firstLine="709"/>
        <w:jc w:val="both"/>
        <w:rPr>
          <w:b/>
          <w:bCs/>
          <w:i/>
        </w:rPr>
      </w:pPr>
      <w:r>
        <w:rPr>
          <w:bCs/>
        </w:rPr>
        <w:t>Вид разрешенного использования «</w:t>
      </w:r>
      <w:r>
        <w:t>Размещение автомобильных дорог (7.2.1)» применяется исключительно в части размещения придорожных стоянок (парковок) транспор</w:t>
      </w:r>
      <w:r>
        <w:t>тных сре</w:t>
      </w:r>
      <w:proofErr w:type="gramStart"/>
      <w:r>
        <w:t>дств в гр</w:t>
      </w:r>
      <w:proofErr w:type="gramEnd"/>
      <w:r>
        <w:t xml:space="preserve">аницах городских улиц и дорог, за исключением предусмотренных видами разрешенного использования с </w:t>
      </w:r>
      <w:hyperlink w:anchor="P186">
        <w:r>
          <w:t>кодами 2.7.1</w:t>
        </w:r>
      </w:hyperlink>
      <w:r>
        <w:t xml:space="preserve">, </w:t>
      </w:r>
      <w:hyperlink w:anchor="P382">
        <w:r>
          <w:t>4.9</w:t>
        </w:r>
      </w:hyperlink>
      <w:r>
        <w:t xml:space="preserve">, </w:t>
      </w:r>
      <w:hyperlink w:anchor="P567">
        <w:r>
          <w:t>7.2.3</w:t>
        </w:r>
      </w:hyperlink>
      <w:r>
        <w:t xml:space="preserve"> Классификатора, а также некапитальных соо</w:t>
      </w:r>
      <w:r>
        <w:t>ружений, предназначенных для охраны транспортных средств.</w:t>
      </w:r>
    </w:p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 xml:space="preserve">ОПИСАНИЕ ВИДА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jc w:val="center"/>
            </w:pPr>
            <w:r>
              <w:t>Хранение автотранспорта</w:t>
            </w:r>
          </w:p>
          <w:p w:rsidR="002B1FE7" w:rsidRDefault="00CA7F2D">
            <w:pPr>
              <w:widowControl w:val="0"/>
              <w:spacing w:before="40" w:after="40"/>
              <w:jc w:val="center"/>
            </w:pPr>
            <w:r>
              <w:t>(2.7.1)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spacing w:before="40" w:after="40"/>
              <w:ind w:firstLine="340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</w:t>
            </w:r>
            <w:hyperlink w:anchor="P382">
              <w:proofErr w:type="gramStart"/>
              <w:r>
                <w:t>вид</w:t>
              </w:r>
            </w:hyperlink>
            <w:r>
              <w:t>ов</w:t>
            </w:r>
            <w:proofErr w:type="gramEnd"/>
            <w:r>
              <w:t xml:space="preserve"> разрешенного использования с </w:t>
            </w:r>
            <w:hyperlink w:anchor="P382">
              <w:r>
                <w:t>кодами 2.7.2, 4.9</w:t>
              </w:r>
            </w:hyperlink>
            <w:r>
              <w:t xml:space="preserve"> Классификатора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t>Заправка транспортных средств</w:t>
            </w:r>
          </w:p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(4.9.1.1)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 xml:space="preserve">Размещение автозаправочных станций; размещение магазинов сопутствующей торговли, зданий для организации общественного </w:t>
            </w:r>
            <w:r>
              <w:t>питания в качестве объектов дорожного сервиса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Автомобильные мойки (4.9.1.3)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40"/>
              <w:jc w:val="both"/>
            </w:pPr>
            <w:r>
              <w:t xml:space="preserve">Размещение мастерских, предназначенных для ремонта и обслуживания </w:t>
            </w:r>
            <w:r>
              <w:t>автомобилей, и прочих объектов дорожного сервиса, а также размещение магазинов сопутствующей торговли</w:t>
            </w:r>
          </w:p>
        </w:tc>
      </w:tr>
    </w:tbl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</w:t>
      </w:r>
      <w:r>
        <w:rPr>
          <w:rFonts w:ascii="Times New Roman" w:hAnsi="Times New Roman"/>
          <w:b/>
          <w:u w:val="single"/>
        </w:rPr>
        <w:t>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="00BB7127" w:rsidRPr="00BB7127">
        <w:rPr>
          <w:rFonts w:ascii="Times New Roman" w:hAnsi="Times New Roman" w:cs="Times New Roman"/>
          <w:b/>
          <w:sz w:val="24"/>
          <w:szCs w:val="24"/>
        </w:rPr>
        <w:t>3.0,</w:t>
      </w:r>
      <w:r w:rsidR="00BB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3.2.1, 3.2.2, 3.2.3, 3.2.4, 3.3, 3.4.1, 3.4.2, 3.5.2, 3.6.1, 3.7.1, 3.7.2, </w:t>
      </w:r>
      <w:r w:rsidR="00BB7127">
        <w:rPr>
          <w:rFonts w:ascii="Times New Roman" w:hAnsi="Times New Roman" w:cs="Times New Roman"/>
          <w:b/>
          <w:sz w:val="24"/>
          <w:szCs w:val="24"/>
        </w:rPr>
        <w:t xml:space="preserve">3.8, </w:t>
      </w:r>
      <w:r>
        <w:rPr>
          <w:rFonts w:ascii="Times New Roman" w:hAnsi="Times New Roman" w:cs="Times New Roman"/>
          <w:b/>
          <w:sz w:val="24"/>
          <w:szCs w:val="24"/>
        </w:rPr>
        <w:t>3.8.1, 4.1, 4.2, 4.4, 4.5, 4.6, 4.7, 4.8.1, 4.9, 4.9.1.1, 4.9.1.3,</w:t>
      </w:r>
      <w:r>
        <w:rPr>
          <w:rFonts w:ascii="Times New Roman" w:hAnsi="Times New Roman" w:cs="Times New Roman"/>
          <w:b/>
          <w:sz w:val="24"/>
          <w:szCs w:val="24"/>
        </w:rPr>
        <w:t xml:space="preserve"> 4.9.1.4, 5.1.1, 5.1.2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не подлежит установлению;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 xml:space="preserve">3.5.1 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минимальный размер для школьных общеобразовательных учреждений: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до 400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 вместимости от 400 до 500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500 до 600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от 600 до 800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свыше</w:t>
      </w:r>
      <w:r>
        <w:rPr>
          <w:rFonts w:ascii="Times New Roman" w:hAnsi="Times New Roman" w:cs="Times New Roman"/>
          <w:bCs/>
          <w:sz w:val="24"/>
          <w:szCs w:val="24"/>
        </w:rPr>
        <w:t xml:space="preserve"> 800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учащегося;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>
        <w:rPr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дошкольных общеобразовательных учреждений: 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до 100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1 ребенка;</w:t>
      </w:r>
    </w:p>
    <w:p w:rsidR="002B1FE7" w:rsidRDefault="00CA7F2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вместимости свыше 100 мест 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ребенка; </w:t>
      </w:r>
    </w:p>
    <w:p w:rsidR="002B1FE7" w:rsidRDefault="00CA7F2D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максимальный размер – не подлежит установлению;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2.7.1</w:t>
      </w:r>
      <w:r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</w:t>
      </w:r>
      <w:r>
        <w:rPr>
          <w:rFonts w:ascii="Times New Roman" w:hAnsi="Times New Roman" w:cs="Times New Roman"/>
          <w:bCs/>
          <w:sz w:val="24"/>
          <w:szCs w:val="24"/>
        </w:rPr>
        <w:t>альный размер – 50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3.1.1, 5.1.3, 5.1.4, 7.2.1, 12.0.2, для линейных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установлению, максимальный размер – не подлежит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минимальные отступы от границ земельных участков для зданий, </w:t>
      </w:r>
      <w:r>
        <w:rPr>
          <w:rFonts w:ascii="Times New Roman" w:hAnsi="Times New Roman" w:cs="Times New Roman"/>
          <w:sz w:val="24"/>
          <w:szCs w:val="24"/>
        </w:rPr>
        <w:t>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видов 2.7.1, 5.1.3, 7.2.1: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</w:t>
      </w:r>
      <w:r>
        <w:rPr>
          <w:rFonts w:ascii="Times New Roman" w:hAnsi="Times New Roman" w:cs="Times New Roman"/>
          <w:bCs/>
          <w:sz w:val="24"/>
          <w:szCs w:val="24"/>
        </w:rPr>
        <w:t>ц – 3 м. В кварталах со сложившейся застройкой по красной линии допускается совмещение линии застройки с красной линией: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до образовательных объектов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>минимальный отступ от границы земе</w:t>
      </w:r>
      <w:r>
        <w:rPr>
          <w:b w:val="0"/>
          <w:color w:val="auto"/>
          <w:lang w:val="ru-RU"/>
        </w:rPr>
        <w:t xml:space="preserve">льного участка </w:t>
      </w:r>
      <w:r>
        <w:rPr>
          <w:b w:val="0"/>
          <w:bCs/>
          <w:szCs w:val="24"/>
          <w:lang w:val="ru-RU"/>
        </w:rPr>
        <w:t xml:space="preserve">со стороны </w:t>
      </w:r>
      <w:r>
        <w:rPr>
          <w:b w:val="0"/>
          <w:bCs/>
          <w:color w:val="auto"/>
          <w:szCs w:val="24"/>
          <w:lang w:val="ru-RU"/>
        </w:rPr>
        <w:t>улицы до общеобразовательного учреждения –</w:t>
      </w:r>
      <w:r>
        <w:rPr>
          <w:b w:val="0"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не менее 25 м;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>
        <w:rPr>
          <w:color w:val="auto"/>
          <w:lang w:val="ru-RU"/>
        </w:rPr>
        <w:t>2.7.1,</w:t>
      </w:r>
      <w:r>
        <w:rPr>
          <w:b w:val="0"/>
          <w:color w:val="auto"/>
          <w:lang w:val="ru-RU"/>
        </w:rPr>
        <w:t xml:space="preserve"> </w:t>
      </w:r>
      <w:r>
        <w:rPr>
          <w:color w:val="auto"/>
          <w:lang w:val="ru-RU"/>
        </w:rPr>
        <w:t>5.1.3, 5.1.4, 7.2.1,</w:t>
      </w:r>
      <w:r>
        <w:rPr>
          <w:b w:val="0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12.0.2, </w:t>
      </w:r>
      <w:r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установлению.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B7127">
        <w:rPr>
          <w:rFonts w:ascii="Times New Roman" w:hAnsi="Times New Roman" w:cs="Times New Roman"/>
          <w:b/>
          <w:bCs/>
          <w:sz w:val="24"/>
          <w:szCs w:val="24"/>
        </w:rPr>
        <w:t>.0,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.1.1, </w:t>
      </w:r>
      <w:r>
        <w:rPr>
          <w:rFonts w:ascii="Times New Roman" w:hAnsi="Times New Roman" w:cs="Times New Roman"/>
          <w:b/>
          <w:sz w:val="24"/>
          <w:szCs w:val="24"/>
        </w:rPr>
        <w:t xml:space="preserve">3.2.1, 3.2.2, 3.2.3, 3.2.4, 3.3, 3.4.1, 3.4.2; 3.5.1, 3.5.2, 3.6.1, 3.7.1, 3.7.2, </w:t>
      </w:r>
      <w:r w:rsidR="00BB7127">
        <w:rPr>
          <w:rFonts w:ascii="Times New Roman" w:hAnsi="Times New Roman" w:cs="Times New Roman"/>
          <w:b/>
          <w:sz w:val="24"/>
          <w:szCs w:val="24"/>
        </w:rPr>
        <w:t xml:space="preserve">3.8, </w:t>
      </w:r>
      <w:r>
        <w:rPr>
          <w:rFonts w:ascii="Times New Roman" w:hAnsi="Times New Roman" w:cs="Times New Roman"/>
          <w:b/>
          <w:sz w:val="24"/>
          <w:szCs w:val="24"/>
        </w:rPr>
        <w:t>3.8.1, 4.1, 4.2, 4.4, 4.5, 4.6, 4.7, 4.8.1, 4.9, 4.9.1.1, 4.9.1.3, 4.9.1.4, 5.1.1, 5.1.2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2.7.1, 5.1.3, 5.1.4, 7.2.1, 12.0.2, для линейных объектов </w:t>
      </w:r>
      <w:r>
        <w:rPr>
          <w:rFonts w:ascii="Times New Roman" w:hAnsi="Times New Roman" w:cs="Times New Roman"/>
          <w:sz w:val="24"/>
          <w:szCs w:val="24"/>
        </w:rPr>
        <w:t>– не подлежит установлению.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</w:t>
      </w:r>
      <w:r>
        <w:rPr>
          <w:b w:val="0"/>
          <w:szCs w:val="24"/>
          <w:lang w:val="ru-RU"/>
        </w:rPr>
        <w:t xml:space="preserve">ощади земельного участка: 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вида </w:t>
      </w:r>
      <w:r>
        <w:rPr>
          <w:bCs/>
          <w:color w:val="auto"/>
          <w:szCs w:val="24"/>
          <w:lang w:val="ru-RU"/>
        </w:rPr>
        <w:t>5.1.2</w:t>
      </w:r>
      <w:r>
        <w:rPr>
          <w:b w:val="0"/>
          <w:bCs/>
          <w:color w:val="auto"/>
          <w:szCs w:val="24"/>
          <w:lang w:val="ru-RU"/>
        </w:rPr>
        <w:t xml:space="preserve"> – не более 60 %;</w:t>
      </w:r>
    </w:p>
    <w:p w:rsidR="002B1FE7" w:rsidRDefault="00CA7F2D">
      <w:pPr>
        <w:pStyle w:val="21"/>
        <w:tabs>
          <w:tab w:val="left" w:pos="-142"/>
          <w:tab w:val="left" w:pos="142"/>
        </w:tabs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BB7127">
        <w:rPr>
          <w:bCs/>
          <w:color w:val="auto"/>
          <w:szCs w:val="24"/>
          <w:lang w:val="ru-RU"/>
        </w:rPr>
        <w:t>3</w:t>
      </w:r>
      <w:r w:rsidR="00BB7127" w:rsidRPr="00BB7127">
        <w:rPr>
          <w:bCs/>
          <w:color w:val="auto"/>
          <w:szCs w:val="24"/>
          <w:lang w:val="ru-RU"/>
        </w:rPr>
        <w:t>.0, 3</w:t>
      </w:r>
      <w:r w:rsidRPr="00BB7127">
        <w:rPr>
          <w:bCs/>
          <w:color w:val="auto"/>
          <w:szCs w:val="24"/>
          <w:lang w:val="ru-RU"/>
        </w:rPr>
        <w:t xml:space="preserve">.1.1, </w:t>
      </w:r>
      <w:r w:rsidRPr="00BB7127">
        <w:rPr>
          <w:szCs w:val="24"/>
          <w:lang w:val="ru-RU"/>
        </w:rPr>
        <w:t>3.2.1, 3.2.2, 3.2.3, 3.2.4, 3.3, 3.4.1, 3.4.2; 3.5.2,</w:t>
      </w:r>
      <w:r w:rsidRPr="00BB7127">
        <w:rPr>
          <w:szCs w:val="24"/>
          <w:lang w:val="ru-RU"/>
        </w:rPr>
        <w:t xml:space="preserve"> </w:t>
      </w:r>
      <w:r w:rsidRPr="00BB7127">
        <w:rPr>
          <w:szCs w:val="24"/>
          <w:lang w:val="ru-RU"/>
        </w:rPr>
        <w:t>3.6.1, 3.7.1, 3.7.2,</w:t>
      </w:r>
      <w:r w:rsidRPr="00BB7127">
        <w:rPr>
          <w:szCs w:val="24"/>
          <w:lang w:val="ru-RU"/>
        </w:rPr>
        <w:t xml:space="preserve"> </w:t>
      </w:r>
      <w:r w:rsidR="00BB7127" w:rsidRPr="00BB7127">
        <w:rPr>
          <w:szCs w:val="24"/>
          <w:lang w:val="ru-RU"/>
        </w:rPr>
        <w:t xml:space="preserve">3.8, </w:t>
      </w:r>
      <w:r w:rsidRPr="00BB7127">
        <w:rPr>
          <w:szCs w:val="24"/>
          <w:lang w:val="ru-RU"/>
        </w:rPr>
        <w:t>3.8.1, 4.1, 4.2, 4.4, 4.5,</w:t>
      </w:r>
      <w:r>
        <w:rPr>
          <w:szCs w:val="24"/>
          <w:lang w:val="ru-RU"/>
        </w:rPr>
        <w:t xml:space="preserve"> 4.6, 4.7, 4.8.1, 4.9, 4.9.1.1, 4.9.1.3, 4.9.1.4, 5.1.1</w:t>
      </w:r>
      <w:r>
        <w:rPr>
          <w:b w:val="0"/>
          <w:bCs/>
          <w:color w:val="auto"/>
          <w:szCs w:val="24"/>
          <w:lang w:val="ru-RU"/>
        </w:rPr>
        <w:t xml:space="preserve"> – не более 70%;</w:t>
      </w:r>
    </w:p>
    <w:p w:rsidR="002B1FE7" w:rsidRDefault="00CA7F2D">
      <w:pPr>
        <w:pStyle w:val="21"/>
        <w:tabs>
          <w:tab w:val="left" w:pos="180"/>
        </w:tabs>
        <w:ind w:right="-144"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>
        <w:rPr>
          <w:color w:val="auto"/>
          <w:lang w:val="ru-RU"/>
        </w:rPr>
        <w:t>3.5.</w:t>
      </w:r>
      <w:r>
        <w:rPr>
          <w:color w:val="auto"/>
          <w:lang w:val="ru-RU"/>
        </w:rPr>
        <w:t>1</w:t>
      </w:r>
      <w:r>
        <w:rPr>
          <w:b w:val="0"/>
          <w:color w:val="auto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r>
        <w:rPr>
          <w:b w:val="0"/>
          <w:color w:val="auto"/>
          <w:lang w:val="ru-RU"/>
        </w:rPr>
        <w:t xml:space="preserve"> не более 50%</w:t>
      </w:r>
    </w:p>
    <w:p w:rsidR="002B1FE7" w:rsidRDefault="00CA7F2D">
      <w:pPr>
        <w:pStyle w:val="21"/>
        <w:tabs>
          <w:tab w:val="left" w:pos="180"/>
        </w:tabs>
        <w:ind w:right="-144"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>
        <w:rPr>
          <w:color w:val="auto"/>
          <w:lang w:val="ru-RU"/>
        </w:rPr>
        <w:t xml:space="preserve">2.7.1, 5.1.3, 5.1.4, 7.2.1, </w:t>
      </w:r>
      <w:r>
        <w:rPr>
          <w:szCs w:val="24"/>
          <w:lang w:val="ru-RU"/>
        </w:rPr>
        <w:t xml:space="preserve">12.0.2, </w:t>
      </w:r>
      <w:r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установлению.</w:t>
      </w:r>
    </w:p>
    <w:p w:rsidR="002B1FE7" w:rsidRDefault="00CA7F2D">
      <w:pPr>
        <w:pStyle w:val="21"/>
        <w:tabs>
          <w:tab w:val="left" w:pos="-142"/>
          <w:tab w:val="left" w:pos="6570"/>
        </w:tabs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2B1FE7" w:rsidRDefault="00CA7F2D">
      <w:pPr>
        <w:pStyle w:val="21"/>
        <w:tabs>
          <w:tab w:val="left" w:pos="-142"/>
          <w:tab w:val="left" w:pos="6570"/>
        </w:tabs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 xml:space="preserve">коэффициент </w:t>
      </w:r>
      <w:r>
        <w:rPr>
          <w:b w:val="0"/>
          <w:bCs/>
          <w:color w:val="auto"/>
          <w:szCs w:val="24"/>
          <w:lang w:val="ru-RU"/>
        </w:rPr>
        <w:t>озеленения земельного участка для всех видов должен быть не менее 15%;</w:t>
      </w:r>
    </w:p>
    <w:p w:rsidR="002B1FE7" w:rsidRDefault="00CA7F2D">
      <w:pPr>
        <w:pStyle w:val="21"/>
        <w:tabs>
          <w:tab w:val="left" w:pos="-142"/>
          <w:tab w:val="left" w:pos="6570"/>
        </w:tabs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для вида 3.5.1 должен быть не менее </w:t>
      </w:r>
      <w:r>
        <w:rPr>
          <w:b w:val="0"/>
          <w:bCs/>
          <w:color w:val="auto"/>
          <w:szCs w:val="24"/>
          <w:lang w:val="ru-RU"/>
        </w:rPr>
        <w:lastRenderedPageBreak/>
        <w:t>30%. В целях предупреждения возникновения отравления при озеленении участка не проводится посадка деревье</w:t>
      </w:r>
      <w:r>
        <w:rPr>
          <w:b w:val="0"/>
          <w:bCs/>
          <w:color w:val="auto"/>
          <w:szCs w:val="24"/>
          <w:lang w:val="ru-RU"/>
        </w:rPr>
        <w:t>в и кустарников с ядовитыми плодами.</w:t>
      </w:r>
    </w:p>
    <w:p w:rsidR="002B1FE7" w:rsidRDefault="00CA7F2D">
      <w:pPr>
        <w:pStyle w:val="nienie"/>
        <w:spacing w:before="120" w:after="120"/>
        <w:ind w:left="0" w:firstLine="709"/>
        <w:jc w:val="lef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bCs/>
        </w:rPr>
        <w:t>Примечания:</w:t>
      </w:r>
    </w:p>
    <w:p w:rsidR="002B1FE7" w:rsidRDefault="00CA7F2D">
      <w:pPr>
        <w:pStyle w:val="ConsPlusNormal"/>
        <w:widowControl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</w:t>
      </w:r>
      <w:r>
        <w:rPr>
          <w:rFonts w:ascii="Times New Roman" w:hAnsi="Times New Roman" w:cs="Times New Roman"/>
          <w:sz w:val="24"/>
          <w:szCs w:val="24"/>
        </w:rPr>
        <w:t xml:space="preserve"> границе земельных участков) по взаимному согласию правообладателей участков, предназначенных для жилищного строительства и при условии выполнения требований технических регламентов.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249243595"/>
      <w:bookmarkStart w:id="12" w:name="_Toc282271470"/>
      <w:bookmarkStart w:id="13" w:name="_Toc527916166"/>
      <w:r>
        <w:rPr>
          <w:rFonts w:ascii="Times New Roman" w:hAnsi="Times New Roman" w:cs="Times New Roman"/>
          <w:i w:val="0"/>
          <w:sz w:val="24"/>
          <w:szCs w:val="24"/>
        </w:rPr>
        <w:t xml:space="preserve">Статья 4. </w:t>
      </w:r>
      <w:r>
        <w:rPr>
          <w:rFonts w:ascii="Times New Roman" w:hAnsi="Times New Roman" w:cs="Times New Roman"/>
          <w:bCs w:val="0"/>
          <w:i w:val="0"/>
        </w:rPr>
        <w:t>Производственная и коммунально-складская зона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bookmarkEnd w:id="11"/>
      <w:bookmarkEnd w:id="12"/>
      <w:bookmarkEnd w:id="13"/>
    </w:p>
    <w:p w:rsidR="002B1FE7" w:rsidRDefault="00CA7F2D">
      <w:pPr>
        <w:ind w:firstLine="709"/>
        <w:jc w:val="both"/>
      </w:pPr>
      <w:r>
        <w:t>Производственна</w:t>
      </w:r>
      <w:r>
        <w:t xml:space="preserve">я и коммунально-складская зона – П-1 предназначена для размещения производственных и </w:t>
      </w:r>
      <w:proofErr w:type="spellStart"/>
      <w:r>
        <w:t>коммнально-складских</w:t>
      </w:r>
      <w:proofErr w:type="spellEnd"/>
      <w:r>
        <w:t xml:space="preserve"> объектов.</w:t>
      </w:r>
    </w:p>
    <w:p w:rsidR="002B1FE7" w:rsidRDefault="00CA7F2D">
      <w:pPr>
        <w:ind w:firstLine="709"/>
        <w:jc w:val="both"/>
      </w:pPr>
      <w:r>
        <w:t xml:space="preserve">Размеры санитарно-защитных зон от производственных предприятий и </w:t>
      </w:r>
      <w:proofErr w:type="spellStart"/>
      <w:r>
        <w:t>коммнально-складских</w:t>
      </w:r>
      <w:proofErr w:type="spellEnd"/>
      <w:r>
        <w:t xml:space="preserve"> объектов могут быть уменьшены или увеличены исходя из </w:t>
      </w:r>
      <w:r>
        <w:t xml:space="preserve">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– для предприятий 1 и </w:t>
      </w:r>
      <w:r>
        <w:t xml:space="preserve">2 классов, по решению Главного государственного врача субъекта РФ или его заместителя – для предприятий 3, 4 и 5 классов. </w:t>
      </w:r>
    </w:p>
    <w:p w:rsidR="002B1FE7" w:rsidRDefault="00CA7F2D">
      <w:pPr>
        <w:ind w:firstLine="709"/>
        <w:jc w:val="both"/>
      </w:pPr>
      <w:r>
        <w:t>Временное сокращение объёма производства не является основанием к пересмотру принятой величины санитарно-защитной зоны для максимальн</w:t>
      </w:r>
      <w:r>
        <w:t>ой проектной или фактически достигнутой его мощности.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 xml:space="preserve">ОПИСАНИЕ ВИДА РАЗРЕШЕННОГО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фарфоро-фаянсовой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электронной промышленности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промышленность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(6.4)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объектов пищевой </w:t>
            </w:r>
            <w:r>
              <w:t>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про</w:t>
            </w:r>
            <w:r>
              <w:rPr>
                <w:rFonts w:ascii="Times New Roman" w:hAnsi="Times New Roman" w:cs="Times New Roman"/>
              </w:rPr>
              <w:t>мышленность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(6.6)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</w:t>
            </w:r>
            <w:r>
              <w:t>и подъемников, столярной продукции, сборных домов или их частей и тому подобной продукции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(6.9)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частями производственных комплексов, на которых был создан груз: промышленные базы, склады,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погрузочные терминалы и доки, нефтехранилища и нефтеналивные станции, газовые хранилища и обслуживающие их газоконденсатные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газопере-качивающие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Складские площадки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(6.9.1)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B1FE7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>
              <w:r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t>Заправка транспортных средств</w:t>
            </w:r>
          </w:p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(4.9.1.1)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>Размещение автозаправочных станций; размещение магазинов сопутствующей торговли, зда</w:t>
            </w:r>
            <w:r>
              <w:t>ний для организации общественного питания в качестве объектов дорожного сервиса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Автомобильные мойки (4.9.1.3)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40"/>
              <w:jc w:val="both"/>
            </w:pPr>
            <w:r>
              <w:t xml:space="preserve">Размещение мастерских, </w:t>
            </w:r>
            <w:r>
              <w:t>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proofErr w:type="gramStart"/>
            <w:r>
              <w:t>Размещение зданий и сооружений, обеспечивающих поставку воды, тепла,</w:t>
            </w:r>
            <w:r>
              <w:t xml:space="preserve">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</w:t>
            </w:r>
            <w:r>
              <w:t>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</w:t>
      </w:r>
      <w:r>
        <w:rPr>
          <w:b/>
          <w:i/>
        </w:rPr>
        <w:t>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Деловое управление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 xml:space="preserve">Размещение объектов капитального строительства с целью: размещения объектов управленческой </w:t>
            </w:r>
            <w:r>
              <w:t>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</w:t>
            </w:r>
            <w:r>
              <w:t>ючением банковской и страховой деятельности)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(3.9.2)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зданий и сооружений, предназначенных для проведения научных изысканий, исследований и разработок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(научно-исследовательские и проектные институты, научные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</w:tbl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lastRenderedPageBreak/>
        <w:t>Примечание:</w:t>
      </w:r>
    </w:p>
    <w:p w:rsidR="002B1FE7" w:rsidRDefault="00CA7F2D">
      <w:pPr>
        <w:spacing w:after="120"/>
        <w:ind w:firstLine="709"/>
        <w:jc w:val="both"/>
        <w:rPr>
          <w:b/>
          <w:bCs/>
          <w:i/>
        </w:rPr>
      </w:pPr>
      <w:r>
        <w:rPr>
          <w:bCs/>
        </w:rPr>
        <w:t xml:space="preserve">Вспомогательные виды разрешенного использования </w:t>
      </w:r>
      <w:r>
        <w:t>применяются исключительно в части деятельности, связанной с обслуживанием предп</w:t>
      </w:r>
      <w:r>
        <w:t>риятия.</w:t>
      </w:r>
    </w:p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спортивных клубов, спортивных залов, бассейнов, физкультурно-оздоровительных комплексов в </w:t>
            </w:r>
            <w:r>
              <w:t>зданиях и сооружениях</w:t>
            </w:r>
          </w:p>
        </w:tc>
      </w:tr>
    </w:tbl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Примечание:</w:t>
      </w:r>
    </w:p>
    <w:p w:rsidR="002B1FE7" w:rsidRDefault="00CA7F2D">
      <w:pPr>
        <w:spacing w:after="120"/>
        <w:ind w:firstLine="709"/>
        <w:jc w:val="both"/>
        <w:rPr>
          <w:b/>
          <w:bCs/>
          <w:i/>
        </w:rPr>
      </w:pPr>
      <w:r>
        <w:rPr>
          <w:bCs/>
        </w:rPr>
        <w:t xml:space="preserve">Условно разрешенные виды разрешенного использования </w:t>
      </w:r>
      <w:r>
        <w:t>применяются исключительно в части деятельности, связанной с обслуживанием предприятия.</w:t>
      </w:r>
    </w:p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</w:t>
      </w:r>
      <w:r>
        <w:rPr>
          <w:rFonts w:ascii="Times New Roman" w:hAnsi="Times New Roman"/>
          <w:b/>
          <w:u w:val="single"/>
        </w:rPr>
        <w:t>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6.3, 6.4, 6.6, 6.9, 6.9.1, 3.1.1, для линейных объектов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минимальный </w:t>
      </w:r>
      <w:r>
        <w:rPr>
          <w:rFonts w:ascii="Times New Roman" w:hAnsi="Times New Roman" w:cs="Times New Roman"/>
          <w:bCs/>
          <w:sz w:val="24"/>
          <w:szCs w:val="24"/>
        </w:rPr>
        <w:t>размер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установлению, максимальный размер – не подлежит установлению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3.9.2, 3.4.1, 4.1, 5.1.2, 4.9, 4.9.1.1, 4.9.3, 4.9.1.4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не подлежит установлению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минимальные отступы от гран</w:t>
      </w:r>
      <w:r>
        <w:rPr>
          <w:rFonts w:ascii="Times New Roman" w:hAnsi="Times New Roman" w:cs="Times New Roman"/>
          <w:sz w:val="24"/>
          <w:szCs w:val="24"/>
        </w:rPr>
        <w:t>иц земельных участков для зданий, 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вида 6.9.1: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улиц – 3 м 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>6.9.1</w:t>
      </w:r>
      <w:r>
        <w:rPr>
          <w:rFonts w:ascii="Times New Roman" w:hAnsi="Times New Roman" w:cs="Times New Roman"/>
          <w:sz w:val="24"/>
          <w:szCs w:val="24"/>
        </w:rPr>
        <w:t>, для линейных объектов – не подлежит установлению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6.3, 6.4, 6.6, 6.9, 6.9.</w:t>
      </w:r>
      <w:r>
        <w:rPr>
          <w:rFonts w:ascii="Times New Roman" w:hAnsi="Times New Roman" w:cs="Times New Roman"/>
          <w:b/>
          <w:sz w:val="24"/>
          <w:szCs w:val="24"/>
        </w:rPr>
        <w:t>1, 3.1.1, для линейных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не подлежит установлению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sz w:val="24"/>
          <w:szCs w:val="24"/>
        </w:rPr>
        <w:t>3.9.2, 3.4.1, 4.1, 5.1.2, 4.9, 4.9.1.1, 4.9.3, 4.9.1.4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4) максимальный процент застройки в границах земельного участка, определяемый как отношение суммарной </w:t>
      </w:r>
      <w:r>
        <w:rPr>
          <w:b w:val="0"/>
          <w:szCs w:val="24"/>
          <w:lang w:val="ru-RU"/>
        </w:rPr>
        <w:t xml:space="preserve">площади земельного участка, которая может </w:t>
      </w:r>
      <w:r>
        <w:rPr>
          <w:b w:val="0"/>
          <w:szCs w:val="24"/>
          <w:lang w:val="ru-RU"/>
        </w:rPr>
        <w:lastRenderedPageBreak/>
        <w:t xml:space="preserve">быть застроена, ко всей площади земельного участка: 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szCs w:val="24"/>
          <w:lang w:val="ru-RU"/>
        </w:rPr>
        <w:t>6.3, 6.4, 6.6, 6.9, 6.9.1</w:t>
      </w:r>
      <w:r>
        <w:rPr>
          <w:color w:val="auto"/>
          <w:szCs w:val="24"/>
          <w:lang w:val="ru-RU"/>
        </w:rPr>
        <w:t>,</w:t>
      </w:r>
      <w:r>
        <w:rPr>
          <w:color w:val="auto"/>
          <w:lang w:val="ru-RU"/>
        </w:rPr>
        <w:t xml:space="preserve"> для линейных объектов</w:t>
      </w:r>
      <w:r>
        <w:rPr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– </w:t>
      </w:r>
      <w:r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>;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bCs/>
          <w:color w:val="auto"/>
          <w:szCs w:val="24"/>
          <w:lang w:val="ru-RU"/>
        </w:rPr>
        <w:t xml:space="preserve">3.1.1, </w:t>
      </w:r>
      <w:r>
        <w:rPr>
          <w:szCs w:val="24"/>
          <w:lang w:val="ru-RU"/>
        </w:rPr>
        <w:t>3.9.2, 3.4.1, 4.1, 5</w:t>
      </w:r>
      <w:r>
        <w:rPr>
          <w:bCs/>
          <w:szCs w:val="24"/>
          <w:lang w:val="ru-RU"/>
        </w:rPr>
        <w:t>.1.2, 4.9, 4.9.1.1</w:t>
      </w:r>
      <w:r>
        <w:rPr>
          <w:szCs w:val="24"/>
          <w:lang w:val="ru-RU"/>
        </w:rPr>
        <w:t xml:space="preserve">, 4.9.3, </w:t>
      </w:r>
      <w:r>
        <w:rPr>
          <w:szCs w:val="24"/>
          <w:lang w:val="ru-RU"/>
        </w:rPr>
        <w:t>4.9.1.4</w:t>
      </w:r>
      <w:r>
        <w:rPr>
          <w:bCs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 – не более 70%;</w:t>
      </w:r>
    </w:p>
    <w:p w:rsidR="002B1FE7" w:rsidRDefault="00CA7F2D">
      <w:pPr>
        <w:pStyle w:val="21"/>
        <w:tabs>
          <w:tab w:val="left" w:pos="-142"/>
          <w:tab w:val="left" w:pos="6570"/>
        </w:tabs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2B1FE7" w:rsidRDefault="00CA7F2D">
      <w:pPr>
        <w:pStyle w:val="21"/>
        <w:tabs>
          <w:tab w:val="left" w:pos="-142"/>
          <w:tab w:val="left" w:pos="6570"/>
        </w:tabs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>
        <w:rPr>
          <w:b w:val="0"/>
          <w:bCs/>
          <w:color w:val="auto"/>
          <w:szCs w:val="24"/>
          <w:lang w:val="ru-RU"/>
        </w:rPr>
        <w:t>коэффициент озеленения земельного участка – не менее 10%</w:t>
      </w:r>
      <w:r>
        <w:rPr>
          <w:color w:val="auto"/>
          <w:szCs w:val="24"/>
          <w:lang w:val="ru-RU"/>
        </w:rPr>
        <w:t>.</w:t>
      </w:r>
    </w:p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Примечания:</w:t>
      </w:r>
    </w:p>
    <w:p w:rsidR="002B1FE7" w:rsidRDefault="00CA7F2D">
      <w:pPr>
        <w:pStyle w:val="ConsPlusNormal"/>
        <w:widowControl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Допускается блокировка зданий и сооружений, расп</w:t>
      </w:r>
      <w:r>
        <w:rPr>
          <w:rFonts w:ascii="Times New Roman" w:hAnsi="Times New Roman" w:cs="Times New Roman"/>
          <w:sz w:val="24"/>
          <w:szCs w:val="24"/>
        </w:rPr>
        <w:t>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их правообладателей и при условии выполнения т</w:t>
      </w:r>
      <w:r>
        <w:rPr>
          <w:rFonts w:ascii="Times New Roman" w:hAnsi="Times New Roman" w:cs="Times New Roman"/>
          <w:sz w:val="24"/>
          <w:szCs w:val="24"/>
        </w:rPr>
        <w:t>ребований технических регламентов.</w:t>
      </w:r>
    </w:p>
    <w:p w:rsidR="002B1FE7" w:rsidRDefault="00CA7F2D">
      <w:pPr>
        <w:pStyle w:val="ConsPlusNormal"/>
        <w:widowControl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Тип ограждения со стороны улицы, его внешний вид и место установки согласовывается с администрацией сельского поселения.</w:t>
      </w:r>
    </w:p>
    <w:p w:rsidR="002B1FE7" w:rsidRDefault="00CA7F2D">
      <w:pPr>
        <w:spacing w:before="240" w:after="240"/>
        <w:ind w:firstLine="709"/>
        <w:jc w:val="both"/>
        <w:rPr>
          <w:b/>
        </w:rPr>
      </w:pPr>
      <w:r>
        <w:rPr>
          <w:rFonts w:eastAsia="Calibri"/>
          <w:b/>
        </w:rPr>
        <w:t>Статья 5.</w:t>
      </w:r>
      <w:r>
        <w:rPr>
          <w:b/>
          <w:bCs/>
        </w:rPr>
        <w:t xml:space="preserve"> Зона инженерной инфраструктуры</w:t>
      </w:r>
    </w:p>
    <w:p w:rsidR="002B1FE7" w:rsidRDefault="00CA7F2D">
      <w:pPr>
        <w:ind w:firstLine="709"/>
        <w:jc w:val="both"/>
      </w:pPr>
      <w:r>
        <w:t>Зона инженерной инфраструктуры</w:t>
      </w:r>
      <w:r>
        <w:rPr>
          <w:b/>
          <w:bCs/>
        </w:rPr>
        <w:t xml:space="preserve"> </w:t>
      </w:r>
      <w:r>
        <w:rPr>
          <w:bCs/>
        </w:rPr>
        <w:t xml:space="preserve">– </w:t>
      </w:r>
      <w:r>
        <w:t xml:space="preserve">И-1 предназначена для </w:t>
      </w:r>
      <w:r>
        <w:t>размещения зданий и сооружений, обеспечивающих поставку воды, тепла, электричества, газа, отвод канализационных стоков.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НАИМЕНОВАНИЕ ВИДА РАЗРЕШЕННОГО ИСПОЛЬ</w:t>
            </w: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proofErr w:type="gramStart"/>
            <w:r>
              <w:t>Размещение зданий и сооружений, обеспечивающих поставку воды, тепла, электричества, газа, отвод канализационных стоков, очистк</w:t>
            </w:r>
            <w:r>
              <w:t xml:space="preserve">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</w:t>
            </w:r>
            <w:r>
              <w:t>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(6.8)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</w:t>
            </w:r>
            <w:r>
              <w:t xml:space="preserve">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>
              <w:r>
                <w:t>кодами 3.1.1</w:t>
              </w:r>
            </w:hyperlink>
            <w:r>
              <w:t xml:space="preserve">, </w:t>
            </w:r>
            <w:hyperlink w:anchor="P220">
              <w:r>
                <w:t>3.2.3</w:t>
              </w:r>
            </w:hyperlink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(7.5)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p w:rsidR="002B1FE7" w:rsidRDefault="00CA7F2D">
      <w:pPr>
        <w:jc w:val="both"/>
      </w:pPr>
      <w:r>
        <w:t xml:space="preserve">Не </w:t>
      </w:r>
      <w:r>
        <w:t>регламентируется.</w:t>
      </w:r>
    </w:p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lastRenderedPageBreak/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p w:rsidR="002B1FE7" w:rsidRDefault="00CA7F2D">
      <w:pPr>
        <w:jc w:val="both"/>
      </w:pPr>
      <w:r>
        <w:t>Не регламентируется.</w:t>
      </w:r>
    </w:p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 xml:space="preserve">Предельные (минимальные и (или) максимальные) размеры земельных участков и предельные параметры </w:t>
      </w:r>
      <w:r>
        <w:rPr>
          <w:rFonts w:ascii="Times New Roman" w:hAnsi="Times New Roman"/>
          <w:b/>
          <w:u w:val="single"/>
        </w:rPr>
        <w:t>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tabs>
          <w:tab w:val="left" w:pos="284"/>
          <w:tab w:val="left" w:pos="567"/>
        </w:tabs>
        <w:jc w:val="both"/>
      </w:pPr>
      <w:r>
        <w:rPr>
          <w:bCs/>
        </w:rPr>
        <w:t>– не подлежит установлению;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2) минимальные отступы от границ земельных участков для зданий, стро</w:t>
      </w:r>
      <w:r>
        <w:t>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не подлежит установлению;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предельное количество этажей зданий, строений, сооружений: 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не подлежит установлению;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</w:t>
      </w:r>
      <w:r>
        <w:rPr>
          <w:b w:val="0"/>
          <w:szCs w:val="24"/>
          <w:lang w:val="ru-RU"/>
        </w:rPr>
        <w:t xml:space="preserve">о участка, которая может быть застроена, ко всей площади земельного участка: </w:t>
      </w:r>
    </w:p>
    <w:p w:rsidR="002B1FE7" w:rsidRDefault="00CA7F2D">
      <w:pPr>
        <w:pStyle w:val="21"/>
        <w:tabs>
          <w:tab w:val="left" w:pos="-142"/>
          <w:tab w:val="left" w:pos="142"/>
        </w:tabs>
        <w:ind w:firstLine="0"/>
        <w:rPr>
          <w:b w:val="0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– </w:t>
      </w:r>
      <w:r>
        <w:rPr>
          <w:b w:val="0"/>
          <w:bCs/>
          <w:szCs w:val="24"/>
          <w:lang w:val="ru-RU"/>
        </w:rPr>
        <w:t>не подлежит установлению.</w:t>
      </w:r>
      <w:r>
        <w:rPr>
          <w:b w:val="0"/>
          <w:szCs w:val="24"/>
          <w:lang w:val="ru-RU"/>
        </w:rPr>
        <w:t xml:space="preserve"> 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14" w:name="_Toc248227179"/>
      <w:bookmarkStart w:id="15" w:name="_Toc527916167"/>
      <w:r>
        <w:rPr>
          <w:rFonts w:ascii="Times New Roman" w:eastAsia="Calibri" w:hAnsi="Times New Roman" w:cs="Times New Roman"/>
          <w:i w:val="0"/>
          <w:sz w:val="24"/>
          <w:szCs w:val="24"/>
        </w:rPr>
        <w:t>Статья 6.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Зона транспортной инфраструктуры </w:t>
      </w:r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>Зона транспортной инфраструктуры –</w:t>
      </w:r>
      <w:r>
        <w:rPr>
          <w:b/>
          <w:bCs/>
        </w:rPr>
        <w:t xml:space="preserve"> </w:t>
      </w:r>
      <w:r>
        <w:rPr>
          <w:bCs/>
        </w:rPr>
        <w:t xml:space="preserve">Т-1 предназначена для размещения объектов транспортной инфраструктуры, в том числе сооружений и коммуникаций автомобильного транспорта, а также установления санитарно-защитных </w:t>
      </w:r>
      <w:r>
        <w:rPr>
          <w:bCs/>
          <w:color w:val="000000"/>
        </w:rPr>
        <w:t>и охранных</w:t>
      </w:r>
      <w:r>
        <w:rPr>
          <w:bCs/>
        </w:rPr>
        <w:t xml:space="preserve"> зон в соответствии с действующим законодательством и требованиями тех</w:t>
      </w:r>
      <w:r>
        <w:rPr>
          <w:bCs/>
        </w:rPr>
        <w:t>нических регламентов. Зона предназначена для формирования и развития территории полосы отвода и придорожной полосы внешнего автомобильного транспорта (магистральные  дороги) и территории улично-дорожной сети населенных пунктов.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>Основные виды разрешенного и</w:t>
      </w:r>
      <w:r>
        <w:rPr>
          <w:b/>
          <w:bCs/>
          <w:i/>
        </w:rPr>
        <w:t xml:space="preserve">спользования </w:t>
      </w:r>
      <w:r>
        <w:rPr>
          <w:b/>
          <w:i/>
        </w:rPr>
        <w:t>земельных участков и объектов капитального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rPr>
          <w:trHeight w:val="112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Размещение автомобильных дорог (7.2.1)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proofErr w:type="gramStart"/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</w:t>
            </w:r>
            <w:r>
              <w:t xml:space="preserve"> с </w:t>
            </w:r>
            <w:hyperlink w:anchor="P186">
              <w:r>
                <w:t>кодами 2.7.1</w:t>
              </w:r>
            </w:hyperlink>
            <w:r>
              <w:t xml:space="preserve">, </w:t>
            </w:r>
            <w:hyperlink w:anchor="P382">
              <w:r>
                <w:t>4.9</w:t>
              </w:r>
            </w:hyperlink>
            <w:r>
              <w:t xml:space="preserve">, </w:t>
            </w:r>
            <w:hyperlink w:anchor="P567">
              <w:r>
                <w:t>7.2.3</w:t>
              </w:r>
            </w:hyperlink>
            <w:r>
              <w:t xml:space="preserve"> Классификатора, а также некапитальных сооружений, предназначенных для охраны транспортных средств; размещение объектов, предназначенных для размещения по</w:t>
            </w:r>
            <w:r>
              <w:t>стов органов внутренних дел, ответственных за безопасность дорожного движения</w:t>
            </w:r>
            <w:proofErr w:type="gramEnd"/>
          </w:p>
        </w:tc>
      </w:tr>
      <w:tr w:rsidR="002B1FE7">
        <w:trPr>
          <w:trHeight w:val="112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Обслуживание перевозок пассажиров (7.2.2)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>Размещение зданий и сооружений, предназначенных для обслуживания пассажиров, за исключением объектов капитального строительства, размещ</w:t>
            </w:r>
            <w:r>
              <w:t xml:space="preserve">ение которых предусмотрено содержанием вида разрешенного использования с </w:t>
            </w:r>
            <w:hyperlink w:anchor="P584">
              <w:r>
                <w:t>кодом 7.6</w:t>
              </w:r>
            </w:hyperlink>
            <w:r>
              <w:t xml:space="preserve"> Классификатора</w:t>
            </w:r>
          </w:p>
        </w:tc>
      </w:tr>
      <w:tr w:rsidR="002B1FE7">
        <w:trPr>
          <w:trHeight w:val="197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>
              <w:r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</w:tr>
      <w:tr w:rsidR="002B1FE7">
        <w:trPr>
          <w:trHeight w:val="10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t>Заправка транспортных средств</w:t>
            </w:r>
          </w:p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(4.9.1.1)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 xml:space="preserve">Размещение автозаправочных станций; размещение магазинов сопутствующей торговли, зданий для </w:t>
            </w:r>
            <w:r>
              <w:t>организации общественного питания в качестве объектов дорожного сервиса</w:t>
            </w:r>
          </w:p>
        </w:tc>
      </w:tr>
      <w:tr w:rsidR="002B1FE7">
        <w:trPr>
          <w:trHeight w:val="126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Обеспечение дорожного отдыха (4.9.1.2)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</w:t>
            </w:r>
            <w:r>
              <w:t>ли, зданий для организации общественного питания в качестве объектов дорожного сервиса</w:t>
            </w:r>
          </w:p>
        </w:tc>
      </w:tr>
      <w:tr w:rsidR="002B1FE7">
        <w:trPr>
          <w:trHeight w:val="69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jc w:val="center"/>
              <w:rPr>
                <w:b/>
              </w:rPr>
            </w:pPr>
            <w:r>
              <w:t>Автомобильные мойки (4.9.1.3)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widowControl w:val="0"/>
              <w:ind w:firstLine="340"/>
              <w:jc w:val="both"/>
              <w:rPr>
                <w:b/>
                <w:bCs/>
              </w:rPr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</w:tr>
      <w:tr w:rsidR="002B1FE7">
        <w:trPr>
          <w:trHeight w:val="98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40"/>
              <w:jc w:val="both"/>
            </w:pPr>
            <w:r>
              <w:t xml:space="preserve">Размещение мастерских, </w:t>
            </w:r>
            <w:r>
              <w:t>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B1FE7">
        <w:trPr>
          <w:trHeight w:val="170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t>Хранение автотранспорта</w:t>
            </w:r>
          </w:p>
          <w:p w:rsidR="002B1FE7" w:rsidRDefault="00CA7F2D">
            <w:pPr>
              <w:widowControl w:val="0"/>
              <w:jc w:val="center"/>
            </w:pPr>
            <w:r>
              <w:t>(2.7.1)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17"/>
            </w:pPr>
            <w:r>
              <w:t>Размещение отдельно стоящих и пристроенных гаражей, в том числе подземных, пре</w:t>
            </w:r>
            <w:r>
              <w:t xml:space="preserve">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</w:t>
            </w:r>
            <w:hyperlink w:anchor="P382">
              <w:proofErr w:type="gramStart"/>
              <w:r>
                <w:t>вид</w:t>
              </w:r>
            </w:hyperlink>
            <w:r>
              <w:t>ов</w:t>
            </w:r>
            <w:proofErr w:type="gramEnd"/>
            <w:r>
              <w:t xml:space="preserve"> разрешенного использования с </w:t>
            </w:r>
            <w:hyperlink w:anchor="P382">
              <w:r>
                <w:t>кодами 2.7.2, 4.9</w:t>
              </w:r>
            </w:hyperlink>
            <w:r>
              <w:t xml:space="preserve"> Классификатора</w:t>
            </w:r>
          </w:p>
        </w:tc>
      </w:tr>
      <w:tr w:rsidR="002B1FE7">
        <w:trPr>
          <w:trHeight w:val="917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(2.7.2)</w:t>
            </w:r>
          </w:p>
        </w:tc>
        <w:tc>
          <w:tcPr>
            <w:tcW w:w="6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Улично-дорожная сеть (12.0.1)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придорожных стоянок (парковок) транспортных сре</w:t>
            </w:r>
            <w:proofErr w:type="gramStart"/>
            <w:r>
              <w:t>дств в гр</w:t>
            </w:r>
            <w:proofErr w:type="gramEnd"/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>
              <w:r>
                <w:t>кодами 2.7.1</w:t>
              </w:r>
            </w:hyperlink>
            <w:r>
              <w:t xml:space="preserve">, </w:t>
            </w:r>
            <w:hyperlink w:anchor="P382">
              <w:r>
                <w:t>4.9</w:t>
              </w:r>
            </w:hyperlink>
            <w:r>
              <w:t xml:space="preserve">, </w:t>
            </w:r>
            <w:hyperlink w:anchor="P567">
              <w:r>
                <w:t>7.2.3</w:t>
              </w:r>
            </w:hyperlink>
            <w:r>
              <w:t xml:space="preserve"> Классификатора, а также некапитальных сооружений, предназначенных для охраны транспортных средств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(12.0.2)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декоративных, технических, планировочных, </w:t>
            </w:r>
            <w:r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</w:t>
            </w:r>
            <w:r>
              <w:t>итории, общественных туалетов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lastRenderedPageBreak/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8952" w:type="dxa"/>
        <w:tblInd w:w="109" w:type="dxa"/>
        <w:tblLayout w:type="fixed"/>
        <w:tblLook w:val="04A0"/>
      </w:tblPr>
      <w:tblGrid>
        <w:gridCol w:w="2662"/>
        <w:gridCol w:w="6290"/>
      </w:tblGrid>
      <w:tr w:rsidR="002B1FE7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СТКА</w:t>
            </w:r>
          </w:p>
        </w:tc>
      </w:tr>
      <w:tr w:rsidR="002B1FE7">
        <w:trPr>
          <w:trHeight w:val="98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proofErr w:type="gramStart"/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</w:t>
            </w:r>
            <w:r>
              <w:t>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</w:t>
            </w:r>
            <w:r>
              <w:t xml:space="preserve"> плавки снега)</w:t>
            </w:r>
            <w:proofErr w:type="gramEnd"/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:rsidR="002B1FE7" w:rsidRDefault="00CA7F2D">
      <w:pPr>
        <w:pStyle w:val="nienie"/>
        <w:spacing w:before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 xml:space="preserve">Предельные (минимальные и (или) максимальные) размеры земельных участков и предельные параметры </w:t>
      </w:r>
      <w:r>
        <w:rPr>
          <w:rFonts w:ascii="Times New Roman" w:hAnsi="Times New Roman"/>
          <w:b/>
          <w:u w:val="single"/>
        </w:rPr>
        <w:t>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7.2.1, 2.7.1, 2.7.2, 3.1.1, 12.0.1, 12.0.2, для линейных объектов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установлению, максимальный размер – не подлежит установлению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4.4, 4.9, 4.9.1.1, 4.9.1.2, 4.9.1.3, 4.9.1.4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не подлежит установлению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минимальные отступы от границ земельных уча</w:t>
      </w:r>
      <w:r>
        <w:rPr>
          <w:rFonts w:ascii="Times New Roman" w:hAnsi="Times New Roman" w:cs="Times New Roman"/>
          <w:sz w:val="24"/>
          <w:szCs w:val="24"/>
        </w:rPr>
        <w:t>стков для зданий, 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sz w:val="24"/>
          <w:szCs w:val="24"/>
        </w:rPr>
        <w:t>4.4, 4.9, 4.9.1.1, 4.9.1.2, 4.9.1.3, 4.9.1.4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5 м, жилых улиц – 3 м 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7.2.1, 2.7.1, 2.7.2, 3.1.1, 12.0.1, 12.0.2, для линейных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>
        <w:rPr>
          <w:rFonts w:ascii="Times New Roman" w:hAnsi="Times New Roman" w:cs="Times New Roman"/>
          <w:b/>
          <w:sz w:val="24"/>
          <w:szCs w:val="24"/>
        </w:rPr>
        <w:t>3.1.1, 12.0.1, 12.0.2, для лин</w:t>
      </w:r>
      <w:r>
        <w:rPr>
          <w:rFonts w:ascii="Times New Roman" w:hAnsi="Times New Roman" w:cs="Times New Roman"/>
          <w:b/>
          <w:sz w:val="24"/>
          <w:szCs w:val="24"/>
        </w:rPr>
        <w:t>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не подлежит установлению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="00BB7127">
        <w:rPr>
          <w:rFonts w:ascii="Times New Roman" w:hAnsi="Times New Roman" w:cs="Times New Roman"/>
          <w:b/>
          <w:sz w:val="24"/>
          <w:szCs w:val="24"/>
        </w:rPr>
        <w:t xml:space="preserve">2.7.2, </w:t>
      </w:r>
      <w:r>
        <w:rPr>
          <w:rFonts w:ascii="Times New Roman" w:hAnsi="Times New Roman" w:cs="Times New Roman"/>
          <w:b/>
          <w:sz w:val="24"/>
          <w:szCs w:val="24"/>
        </w:rPr>
        <w:t>4.4, 4.9, 4.9.1.1, 4.9.1.2, 4.9.1.3, 4.9.1.4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4) максимальный процент застройки в границах земельного участка, </w:t>
      </w:r>
      <w:r>
        <w:rPr>
          <w:b w:val="0"/>
          <w:szCs w:val="24"/>
          <w:lang w:val="ru-RU"/>
        </w:rPr>
        <w:lastRenderedPageBreak/>
        <w:t>определяемый как отношение суммарной площади земельного участка</w:t>
      </w:r>
      <w:r>
        <w:rPr>
          <w:b w:val="0"/>
          <w:szCs w:val="24"/>
          <w:lang w:val="ru-RU"/>
        </w:rPr>
        <w:t xml:space="preserve">, которая может быть застроена, ко всей площади земельного участка: 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szCs w:val="24"/>
          <w:lang w:val="ru-RU"/>
        </w:rPr>
        <w:t>7.2.1, 2.7.1, 2.7.2, 3.1.1, 12.0.1, 12.0.2</w:t>
      </w:r>
      <w:r>
        <w:rPr>
          <w:color w:val="auto"/>
          <w:szCs w:val="24"/>
          <w:lang w:val="ru-RU"/>
        </w:rPr>
        <w:t>,</w:t>
      </w:r>
      <w:r>
        <w:rPr>
          <w:color w:val="auto"/>
          <w:lang w:val="ru-RU"/>
        </w:rPr>
        <w:t xml:space="preserve"> для линейных объектов</w:t>
      </w:r>
      <w:r>
        <w:rPr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– </w:t>
      </w:r>
      <w:r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>;</w:t>
      </w:r>
    </w:p>
    <w:p w:rsidR="002B1FE7" w:rsidRDefault="00CA7F2D">
      <w:pPr>
        <w:pStyle w:val="21"/>
        <w:tabs>
          <w:tab w:val="left" w:pos="-142"/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>
        <w:rPr>
          <w:szCs w:val="24"/>
          <w:lang w:val="ru-RU"/>
        </w:rPr>
        <w:t xml:space="preserve">4.4, 4.9, 4.9.1.1, 4.9.1.2, 4.9.1.3, 4.9.1.4 </w:t>
      </w:r>
      <w:r>
        <w:rPr>
          <w:bCs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 не более 70%</w:t>
      </w:r>
      <w:r>
        <w:rPr>
          <w:b w:val="0"/>
          <w:bCs/>
          <w:lang w:val="ru-RU"/>
        </w:rPr>
        <w:t>.</w:t>
      </w:r>
    </w:p>
    <w:p w:rsidR="002B1FE7" w:rsidRDefault="00CA7F2D">
      <w:pPr>
        <w:pStyle w:val="Heading2"/>
        <w:spacing w:after="240"/>
        <w:ind w:firstLine="709"/>
        <w:rPr>
          <w:b w:val="0"/>
          <w:bCs w:val="0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7.</w:t>
      </w:r>
      <w:r>
        <w:rPr>
          <w:bCs w:val="0"/>
          <w:i w:val="0"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Рекреационная зона </w:t>
      </w:r>
      <w:bookmarkEnd w:id="15"/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 xml:space="preserve">Зона рекреационного назначения </w:t>
      </w:r>
      <w:r>
        <w:t>– Р-1</w:t>
      </w:r>
      <w:r>
        <w:rPr>
          <w:bCs/>
        </w:rPr>
        <w:t xml:space="preserve">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</w:t>
      </w:r>
      <w:r>
        <w:rPr>
          <w:bCs/>
        </w:rPr>
        <w:t>, водоемов и др.), в целях их рационального использования, туризма, отдыха, занятий физической культурой и спортом.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</w:pPr>
            <w:r>
              <w:t>Размещение парков культуры и отдыха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</w:t>
            </w:r>
            <w:r>
              <w:t>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дорожки, поля для спортивной игры)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водоснабжения, купание, использование маломерных судов, водных мотоциклов и других технических средств, предназначенных для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Благоустройство территории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12.0.2)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8"/>
              <w:rPr>
                <w:sz w:val="20"/>
                <w:szCs w:val="20"/>
              </w:rPr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>
              <w:t>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p w:rsidR="002B1FE7" w:rsidRDefault="00CA7F2D">
      <w:pPr>
        <w:spacing w:before="120" w:after="120"/>
        <w:jc w:val="both"/>
        <w:rPr>
          <w:b/>
          <w:bCs/>
        </w:rPr>
      </w:pPr>
      <w:r>
        <w:t>Не регламентируется.</w:t>
      </w:r>
      <w:r>
        <w:rPr>
          <w:b/>
          <w:bCs/>
        </w:rPr>
        <w:t xml:space="preserve"> </w:t>
      </w:r>
    </w:p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лечению;</w:t>
            </w:r>
          </w:p>
          <w:p w:rsidR="002B1FE7" w:rsidRDefault="00CA7F2D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2B1FE7" w:rsidRDefault="00CA7F2D">
            <w:pPr>
              <w:pStyle w:val="ConsPlusNormal"/>
              <w:ind w:firstLine="31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ыбалка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Гостиничное обслуживание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</w:pPr>
            <w:r>
              <w:t>Размещение гостиниц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Развлекательные мероприятия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(4.8.1)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зданий и сооружений, предназначенных для организации</w:t>
            </w:r>
            <w:r>
              <w:t xml:space="preserve">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</w:t>
            </w:r>
            <w:r>
              <w:t>ок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  <w:p w:rsidR="002B1FE7" w:rsidRDefault="00CA7F2D">
            <w:pPr>
              <w:pStyle w:val="Default"/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spacing w:before="40" w:after="40"/>
              <w:ind w:firstLine="340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одажи товаров, торговая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составляет до 5000 кв. м</w:t>
            </w:r>
          </w:p>
        </w:tc>
      </w:tr>
    </w:tbl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 xml:space="preserve">1) предельные </w:t>
      </w:r>
      <w:r>
        <w:t>(минимальные и максимальные) размеры земельных участков (площадь):</w:t>
      </w:r>
    </w:p>
    <w:p w:rsidR="002B1FE7" w:rsidRDefault="00CA7F2D">
      <w:pPr>
        <w:tabs>
          <w:tab w:val="left" w:pos="284"/>
          <w:tab w:val="left" w:pos="567"/>
        </w:tabs>
        <w:jc w:val="both"/>
      </w:pPr>
      <w:r>
        <w:rPr>
          <w:bCs/>
        </w:rPr>
        <w:t>– не подлежит установлению;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2) минимальные отступы от границ земельных участков для зданий, 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не подлежит установлению;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</w:t>
      </w:r>
      <w:r>
        <w:rPr>
          <w:rFonts w:ascii="Times New Roman" w:hAnsi="Times New Roman" w:cs="Times New Roman"/>
          <w:sz w:val="24"/>
          <w:szCs w:val="24"/>
        </w:rPr>
        <w:t xml:space="preserve">й, сооружений: 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не подлежит установлению;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</w:r>
    </w:p>
    <w:p w:rsidR="002B1FE7" w:rsidRDefault="00CA7F2D">
      <w:pPr>
        <w:pStyle w:val="21"/>
        <w:tabs>
          <w:tab w:val="left" w:pos="-142"/>
          <w:tab w:val="left" w:pos="142"/>
        </w:tabs>
        <w:ind w:firstLine="0"/>
        <w:rPr>
          <w:b w:val="0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– </w:t>
      </w:r>
      <w:r>
        <w:rPr>
          <w:b w:val="0"/>
          <w:bCs/>
          <w:szCs w:val="24"/>
          <w:lang w:val="ru-RU"/>
        </w:rPr>
        <w:t xml:space="preserve">не подлежит </w:t>
      </w:r>
      <w:r>
        <w:rPr>
          <w:b w:val="0"/>
          <w:bCs/>
          <w:szCs w:val="24"/>
          <w:lang w:val="ru-RU"/>
        </w:rPr>
        <w:t>установлению.</w:t>
      </w:r>
      <w:r>
        <w:rPr>
          <w:b w:val="0"/>
          <w:szCs w:val="24"/>
          <w:lang w:val="ru-RU"/>
        </w:rPr>
        <w:t xml:space="preserve"> </w:t>
      </w:r>
    </w:p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Примечания:</w:t>
      </w:r>
    </w:p>
    <w:p w:rsidR="002B1FE7" w:rsidRDefault="00CA7F2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Древесно-кустарниковые насаждения и открытые луговые пространства, водоемы – 65–70 % территории.</w:t>
      </w:r>
    </w:p>
    <w:p w:rsidR="002B1FE7" w:rsidRDefault="00CA7F2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Аллеи и дороги – 10–15 % территории.</w:t>
      </w:r>
    </w:p>
    <w:p w:rsidR="002B1FE7" w:rsidRDefault="00CA7F2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Спортивные и игровые площадки – 8–12 % территории.</w:t>
      </w:r>
    </w:p>
    <w:p w:rsidR="002B1FE7" w:rsidRDefault="00CA7F2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парках строительство объектов </w:t>
      </w:r>
      <w:r>
        <w:rPr>
          <w:rFonts w:ascii="Times New Roman" w:hAnsi="Times New Roman" w:cs="Times New Roman"/>
          <w:sz w:val="24"/>
          <w:szCs w:val="24"/>
        </w:rPr>
        <w:t>может быть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:rsidR="002B1FE7" w:rsidRDefault="00CA7F2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предоставления разрешения на условно разрешенный вид использования земельного участка или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 должны быть установлены предельные параметры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строительства. </w:t>
      </w:r>
    </w:p>
    <w:p w:rsidR="002B1FE7" w:rsidRDefault="00CA7F2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Магазины (4.4)» применяется исключительно в части размещения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объектов мелкорозничной торговли.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16" w:name="_Toc527916169"/>
      <w:r>
        <w:rPr>
          <w:rFonts w:ascii="Times New Roman" w:eastAsia="Calibri" w:hAnsi="Times New Roman" w:cs="Times New Roman"/>
          <w:i w:val="0"/>
          <w:sz w:val="24"/>
          <w:szCs w:val="24"/>
        </w:rPr>
        <w:t>Статья 8.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Зона сельскохозяйственного использования </w:t>
      </w:r>
      <w:bookmarkEnd w:id="16"/>
    </w:p>
    <w:p w:rsidR="002B1FE7" w:rsidRDefault="00CA7F2D">
      <w:pPr>
        <w:ind w:firstLine="709"/>
        <w:jc w:val="both"/>
        <w:rPr>
          <w:bCs/>
        </w:rPr>
      </w:pPr>
      <w:proofErr w:type="gramStart"/>
      <w:r>
        <w:t xml:space="preserve">Зона сельскохозяйственного использования – СХ-1 </w:t>
      </w:r>
      <w:r>
        <w:rPr>
          <w:bCs/>
        </w:rPr>
        <w:t>предназначена для предназначена для размещения производственных объектов сельскохозяйственного назначения,</w:t>
      </w:r>
      <w:r>
        <w:t xml:space="preserve"> осуществления хозяйственной деятельности на сельскохозяйст</w:t>
      </w:r>
      <w:r>
        <w:t>венных угодьях, связанной с производством сельскохозяйственных культур</w:t>
      </w:r>
      <w:r>
        <w:rPr>
          <w:bCs/>
        </w:rPr>
        <w:t>.</w:t>
      </w:r>
      <w:proofErr w:type="gramEnd"/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 xml:space="preserve">В соответствии с </w:t>
      </w:r>
      <w:proofErr w:type="gramStart"/>
      <w:r>
        <w:rPr>
          <w:bCs/>
        </w:rPr>
        <w:t>ч</w:t>
      </w:r>
      <w:proofErr w:type="gramEnd"/>
      <w:r>
        <w:rPr>
          <w:bCs/>
        </w:rPr>
        <w:t>. 6 ст. 36 Г</w:t>
      </w:r>
      <w:r>
        <w:t xml:space="preserve">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</w:t>
      </w:r>
      <w:r>
        <w:t>регламенты не устанавливаются.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для хранения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 сельскохозяйственной продукции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Растениеводство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2B1FE7" w:rsidRDefault="00CA7F2D">
            <w:pPr>
              <w:widowControl w:val="0"/>
              <w:ind w:firstLine="317"/>
              <w:jc w:val="both"/>
            </w:pPr>
            <w:r>
              <w:t xml:space="preserve">Содержание данного вида разрешенного использования включает в себя </w:t>
            </w:r>
            <w:r>
              <w:t>содержание видов разрешенного использования с кодами 1.2 – 1.6 Классификатора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вых, кормовых, технических, масличных, эфиромасличных, и иных сельскохозяйственных культур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ахчевых сельскохозяйственных культур, в том числе с использованием теплиц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производством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чая, лекарственных и цветочных культур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льна и конопли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(1.6)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(1.7)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связанной с производством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животных, производства, хранения и первичной переработки сельскохозяйственной продукции.</w:t>
            </w: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2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кодами 1.8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87">
              <w:r>
                <w:rPr>
                  <w:rFonts w:ascii="Times New Roman" w:hAnsi="Times New Roman" w:cs="Times New Roman"/>
                  <w:sz w:val="24"/>
                  <w:szCs w:val="24"/>
                </w:rPr>
                <w:t>1.11</w:t>
              </w:r>
            </w:hyperlink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Классификатора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(1.8)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оленей);</w:t>
            </w:r>
          </w:p>
          <w:p w:rsidR="002B1FE7" w:rsidRDefault="002B1F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продукции (материала)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(1.9)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хозяйственной деятельности, связанной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разведением в неволе ценных пушных зверей;</w:t>
            </w:r>
          </w:p>
          <w:p w:rsidR="002B1FE7" w:rsidRDefault="002B1F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переработки продукции;</w:t>
            </w:r>
          </w:p>
          <w:p w:rsidR="002B1FE7" w:rsidRDefault="002B1F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Птицеводство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(1.10)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B1FE7" w:rsidRDefault="002B1F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B1FE7" w:rsidRDefault="002B1F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Свиноводс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2B1FE7" w:rsidRDefault="002B1F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B1FE7" w:rsidRDefault="002B1F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производство и использование племенной продукции (материала)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ульев, иных объектов и оборудования, необходимого для пчеловодства и разведениях иных полезных насекомых;</w:t>
            </w: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B1FE7" w:rsidRDefault="00CA7F2D">
            <w:pPr>
              <w:widowControl w:val="0"/>
              <w:ind w:firstLine="317"/>
              <w:jc w:val="both"/>
            </w:pPr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B1FE7" w:rsidRDefault="00CA7F2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(1.15)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17"/>
              <w:jc w:val="both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 на полевых участках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(1.16)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продукции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возведения объектов капитального строительства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lastRenderedPageBreak/>
              <w:t>Питомники</w:t>
            </w:r>
          </w:p>
          <w:p w:rsidR="002B1FE7" w:rsidRDefault="00CA7F2D">
            <w:pPr>
              <w:widowControl w:val="0"/>
              <w:jc w:val="center"/>
            </w:pPr>
            <w:r>
              <w:t>(1.17)</w:t>
            </w:r>
          </w:p>
          <w:p w:rsidR="002B1FE7" w:rsidRDefault="002B1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17"/>
              <w:jc w:val="both"/>
            </w:pPr>
            <w: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</w:t>
            </w:r>
            <w:r>
              <w:t>рассады и семян;</w:t>
            </w:r>
          </w:p>
          <w:p w:rsidR="002B1FE7" w:rsidRDefault="00CA7F2D">
            <w:pPr>
              <w:widowControl w:val="0"/>
              <w:ind w:firstLine="317"/>
              <w:jc w:val="both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  <w:p w:rsidR="002B1FE7" w:rsidRDefault="002B1FE7">
            <w:pPr>
              <w:widowControl w:val="0"/>
              <w:ind w:firstLine="317"/>
              <w:jc w:val="both"/>
            </w:pPr>
          </w:p>
        </w:tc>
      </w:tr>
      <w:tr w:rsidR="002B1FE7">
        <w:trPr>
          <w:trHeight w:val="13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t>Обеспечение сельскохозяйственного производства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(1.18)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ind w:firstLine="317"/>
              <w:jc w:val="both"/>
            </w:pPr>
            <w:r>
              <w:t xml:space="preserve">Размещение машинно-транспортных и ремонтных станций, ангаров и гаражей для </w:t>
            </w:r>
            <w:r>
              <w:t>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(1.19)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Выпас 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2B1FE7" w:rsidRDefault="00CA7F2D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(1.20)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ЗОВАНИЯ ЗЕМЕЛЬНОГО УЧАСТКА</w:t>
            </w:r>
          </w:p>
        </w:tc>
      </w:tr>
      <w:tr w:rsidR="002B1FE7">
        <w:trPr>
          <w:trHeight w:val="29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proofErr w:type="gramStart"/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</w:t>
            </w:r>
            <w:r>
              <w:t>обходимых для сбора и плавки снега)</w:t>
            </w:r>
            <w:proofErr w:type="gramEnd"/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p w:rsidR="002B1FE7" w:rsidRDefault="00CA7F2D">
      <w:pPr>
        <w:spacing w:before="120" w:after="120"/>
        <w:jc w:val="both"/>
        <w:rPr>
          <w:b/>
          <w:bCs/>
        </w:rPr>
      </w:pPr>
      <w:r>
        <w:t>Не регламентируется.</w:t>
      </w:r>
      <w:r>
        <w:rPr>
          <w:b/>
          <w:bCs/>
        </w:rPr>
        <w:t xml:space="preserve"> </w:t>
      </w:r>
    </w:p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 xml:space="preserve">Предельные (минимальные и (или) максимальные) размеры земельных участков и предельные </w:t>
      </w:r>
      <w:r>
        <w:rPr>
          <w:rFonts w:ascii="Times New Roman" w:hAnsi="Times New Roman"/>
          <w:b/>
          <w:u w:val="single"/>
        </w:rPr>
        <w:t>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tabs>
          <w:tab w:val="left" w:pos="284"/>
          <w:tab w:val="left" w:pos="567"/>
        </w:tabs>
        <w:jc w:val="both"/>
      </w:pPr>
      <w:r>
        <w:rPr>
          <w:bCs/>
        </w:rPr>
        <w:t>– не подлежит установлению;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 xml:space="preserve">2) минимальные отступы от границ земельных участков для </w:t>
      </w:r>
      <w:r>
        <w:t>зданий, 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sz w:val="24"/>
          <w:szCs w:val="24"/>
        </w:rPr>
        <w:t>1.7, 1.12, 1.13, 1.14, 1.15, 1.17, 1.18,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– не менее 3 м;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1.1, 1.17, 1.19, 1.20,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3.1.1, для линейных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B1FE7" w:rsidRDefault="002B1FE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предельное количество эт</w:t>
      </w:r>
      <w:r>
        <w:rPr>
          <w:rFonts w:ascii="Times New Roman" w:hAnsi="Times New Roman" w:cs="Times New Roman"/>
          <w:sz w:val="24"/>
          <w:szCs w:val="24"/>
        </w:rPr>
        <w:t xml:space="preserve">ажей зданий, строений, сооружений: 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</w:t>
      </w:r>
      <w:r>
        <w:rPr>
          <w:b w:val="0"/>
          <w:szCs w:val="24"/>
          <w:lang w:val="ru-RU"/>
        </w:rPr>
        <w:t xml:space="preserve">ка: </w:t>
      </w:r>
    </w:p>
    <w:p w:rsidR="002B1FE7" w:rsidRDefault="00CA7F2D">
      <w:pPr>
        <w:ind w:firstLine="709"/>
        <w:jc w:val="both"/>
      </w:pPr>
      <w:r>
        <w:t>– не подлежит установлению.</w:t>
      </w:r>
      <w:bookmarkStart w:id="17" w:name="_Toc154142040"/>
      <w:bookmarkEnd w:id="17"/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Статья 9.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Зона садоводства и огородничества </w:t>
      </w:r>
    </w:p>
    <w:p w:rsidR="002B1FE7" w:rsidRDefault="00CA7F2D">
      <w:pPr>
        <w:ind w:firstLine="709"/>
        <w:jc w:val="both"/>
      </w:pPr>
      <w:r>
        <w:rPr>
          <w:bCs/>
        </w:rPr>
        <w:t xml:space="preserve">Зона </w:t>
      </w:r>
      <w:r>
        <w:t>садоводства и огородничества</w:t>
      </w:r>
      <w:r>
        <w:rPr>
          <w:b/>
        </w:rPr>
        <w:t xml:space="preserve"> </w:t>
      </w:r>
      <w:r>
        <w:t>– К-1</w:t>
      </w:r>
      <w:r>
        <w:rPr>
          <w:bCs/>
        </w:rPr>
        <w:t xml:space="preserve"> предназначена для ведения гражданами садоводства и огородничества. </w:t>
      </w:r>
      <w:r>
        <w:t>Зона выделена для обеспечения правовых условий формирования территорий,</w:t>
      </w:r>
      <w:r>
        <w:t xml:space="preserve"> используемых в целях удовлетворения потребностей населения в выращивании плодовоовощных культур.</w:t>
      </w:r>
    </w:p>
    <w:p w:rsidR="002B1FE7" w:rsidRDefault="00CA7F2D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 xml:space="preserve">ЗЕМЕЛЬНОГО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жилого дома, указанного в описании вида разрешенного использования с кодом 2.1;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производство сел</w:t>
            </w:r>
            <w:r>
              <w:t>ьскохозяйственной продукции;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гаража и иных вспомогательных сооружений;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содержание сельскохозяйственных животных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Ведение садоводства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(13.2)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>
              <w:r>
                <w:t>кодом 2.1</w:t>
              </w:r>
            </w:hyperlink>
            <w:r>
              <w:t>, хозяйственных построек и гаражей для собственных нужд</w:t>
            </w:r>
          </w:p>
        </w:tc>
      </w:tr>
      <w:tr w:rsidR="002B1FE7">
        <w:trPr>
          <w:trHeight w:val="15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Ведение огородничества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(13.1)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Осуществление </w:t>
            </w:r>
            <w:r>
              <w:t>отдыха и (или) выращивания гражданами для собственных нужд сельскохозяйственных культур;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</w:t>
            </w:r>
            <w:r>
              <w:rPr>
                <w:rFonts w:ascii="Times New Roman" w:hAnsi="Times New Roman" w:cs="Times New Roman"/>
              </w:rPr>
              <w:t>и общего назначения (13.0)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</w:t>
            </w:r>
            <w:r>
              <w:t>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t xml:space="preserve">Для ведения личного подсобного хозяйства (приусадебный </w:t>
            </w:r>
            <w:r>
              <w:lastRenderedPageBreak/>
              <w:t>земельный участок)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жилого дома, указанного в описании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с </w:t>
            </w:r>
            <w:hyperlink w:anchor="P140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гаража и иных вспомогательных сооружений;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содержание сельскохозяйственных животных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jc w:val="center"/>
            </w:pPr>
            <w:r>
              <w:lastRenderedPageBreak/>
              <w:t>Благоустройство территории</w:t>
            </w:r>
          </w:p>
          <w:p w:rsidR="002B1FE7" w:rsidRDefault="00CA7F2D">
            <w:pPr>
              <w:widowControl w:val="0"/>
              <w:jc w:val="center"/>
            </w:pPr>
            <w:r>
              <w:t>(12.0.2)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составные части благоустройства территории, общественных туалетов</w:t>
            </w:r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 xml:space="preserve">ОПИСАНИЕ ВИДА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РАЗРЕШЕННОГО ИСПОЛЬЗОВАНИЯ ЗЕМЕЛЬНОГО УЧАСТКА</w:t>
            </w:r>
          </w:p>
        </w:tc>
      </w:tr>
      <w:tr w:rsidR="002B1FE7">
        <w:trPr>
          <w:trHeight w:val="29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proofErr w:type="gramStart"/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</w:t>
            </w:r>
            <w:r>
              <w:t>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</w:t>
            </w:r>
            <w:r>
              <w:t>и, сооружений, необходимых для сбора и плавки снега)</w:t>
            </w:r>
            <w:proofErr w:type="gramEnd"/>
          </w:p>
        </w:tc>
      </w:tr>
    </w:tbl>
    <w:p w:rsidR="002B1FE7" w:rsidRDefault="00CA7F2D">
      <w:pPr>
        <w:spacing w:before="120" w:after="12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Условно разрешенные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 xml:space="preserve">ОПИСАНИЕ ВИДА РАЗРЕШЕННОГО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Улично-дорожная сеть (12.0.1)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</w:t>
            </w:r>
            <w:r>
              <w:t xml:space="preserve">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придорожных стоянок (парковок) транспортных сре</w:t>
            </w:r>
            <w:proofErr w:type="gramStart"/>
            <w:r>
              <w:t>дств в гр</w:t>
            </w:r>
            <w:proofErr w:type="gramEnd"/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>
              <w:r>
                <w:t>ко</w:t>
              </w:r>
              <w:r>
                <w:t>дами 2.7.1</w:t>
              </w:r>
            </w:hyperlink>
            <w:r>
              <w:t xml:space="preserve">, </w:t>
            </w:r>
            <w:hyperlink w:anchor="P382">
              <w:r>
                <w:t>4.9</w:t>
              </w:r>
            </w:hyperlink>
            <w:r>
              <w:t xml:space="preserve">, </w:t>
            </w:r>
            <w:hyperlink w:anchor="P567">
              <w:r>
                <w:t>7.2.3</w:t>
              </w:r>
            </w:hyperlink>
            <w:r>
              <w:t xml:space="preserve"> Классификатора, а также некапитальных сооружений, предназначенных для охраны транспортных средств</w:t>
            </w:r>
          </w:p>
        </w:tc>
      </w:tr>
    </w:tbl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 xml:space="preserve">Предельные (минимальные и (или) максимальные) размеры земельных участков и </w:t>
      </w:r>
      <w:r>
        <w:rPr>
          <w:rFonts w:ascii="Times New Roman" w:hAnsi="Times New Roman"/>
          <w:b/>
          <w:u w:val="single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вида </w:t>
      </w:r>
      <w:r>
        <w:rPr>
          <w:rFonts w:ascii="Times New Roman" w:hAnsi="Times New Roman" w:cs="Times New Roman"/>
          <w:b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максимальный размер – 390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2B1FE7" w:rsidRDefault="00CA7F2D">
      <w:pPr>
        <w:tabs>
          <w:tab w:val="left" w:pos="284"/>
          <w:tab w:val="left" w:pos="567"/>
        </w:tabs>
        <w:jc w:val="both"/>
        <w:rPr>
          <w:bCs/>
        </w:rPr>
      </w:pPr>
      <w:r>
        <w:lastRenderedPageBreak/>
        <w:t xml:space="preserve">- для вида </w:t>
      </w:r>
      <w:r>
        <w:rPr>
          <w:b/>
        </w:rPr>
        <w:t>13.2</w:t>
      </w:r>
      <w:r>
        <w:t xml:space="preserve"> </w:t>
      </w:r>
      <w:r>
        <w:rPr>
          <w:bCs/>
        </w:rPr>
        <w:t>минимальный размер –</w:t>
      </w:r>
      <w:r>
        <w:t xml:space="preserve"> 1</w:t>
      </w:r>
      <w:r>
        <w:rPr>
          <w:bCs/>
        </w:rPr>
        <w:t>00 м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>, максимальный размер – не подлежит установлению</w:t>
      </w:r>
    </w:p>
    <w:p w:rsidR="002B1FE7" w:rsidRDefault="00CA7F2D">
      <w:pPr>
        <w:tabs>
          <w:tab w:val="left" w:pos="284"/>
          <w:tab w:val="left" w:pos="567"/>
        </w:tabs>
        <w:jc w:val="both"/>
        <w:rPr>
          <w:bCs/>
        </w:rPr>
      </w:pPr>
      <w:r>
        <w:t xml:space="preserve">- для видов </w:t>
      </w:r>
      <w:r>
        <w:rPr>
          <w:b/>
        </w:rPr>
        <w:t>13.0, 3.1.1, 12.0.2, для линейных объектов</w:t>
      </w:r>
      <w:r>
        <w:t xml:space="preserve"> </w:t>
      </w:r>
      <w:r>
        <w:rPr>
          <w:bCs/>
        </w:rPr>
        <w:t>минимальный размер –</w:t>
      </w:r>
      <w:r>
        <w:t xml:space="preserve"> </w:t>
      </w:r>
      <w:r>
        <w:rPr>
          <w:bCs/>
        </w:rPr>
        <w:t>не подлежит установлению, максимальный размер – не подлежит установлению;</w:t>
      </w:r>
    </w:p>
    <w:p w:rsidR="002B1FE7" w:rsidRDefault="00CA7F2D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>
        <w:t xml:space="preserve">- для вида </w:t>
      </w:r>
      <w:r>
        <w:rPr>
          <w:b/>
        </w:rPr>
        <w:t>2.2</w:t>
      </w:r>
      <w:r>
        <w:t xml:space="preserve"> </w:t>
      </w:r>
      <w:r>
        <w:rPr>
          <w:bCs/>
        </w:rPr>
        <w:t>минимальный размер –</w:t>
      </w:r>
      <w:r>
        <w:t xml:space="preserve"> 4</w:t>
      </w:r>
      <w:r>
        <w:rPr>
          <w:bCs/>
        </w:rPr>
        <w:t>00 м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>, максимальный размер – 5000 м</w:t>
      </w:r>
      <w:r>
        <w:rPr>
          <w:bCs/>
          <w:vertAlign w:val="superscript"/>
        </w:rPr>
        <w:t xml:space="preserve">2 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2) минимальные отступы от границ земельных участков для зданий, строений, 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bCs/>
          <w:sz w:val="24"/>
          <w:szCs w:val="24"/>
        </w:rPr>
        <w:t>2.2,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13.1, 13.2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соседних земельных участков – не </w:t>
      </w:r>
      <w:r>
        <w:rPr>
          <w:rFonts w:ascii="Times New Roman" w:hAnsi="Times New Roman" w:cs="Times New Roman"/>
          <w:bCs/>
          <w:sz w:val="24"/>
          <w:szCs w:val="24"/>
        </w:rPr>
        <w:t>менее 3 м;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>13.0, 3.1.1, 12.0.2, для лине</w:t>
      </w:r>
      <w:r>
        <w:rPr>
          <w:rFonts w:ascii="Times New Roman" w:hAnsi="Times New Roman" w:cs="Times New Roman"/>
          <w:b/>
          <w:sz w:val="24"/>
          <w:szCs w:val="24"/>
        </w:rPr>
        <w:t>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предельное количество этажей зданий, строений, сооружений: 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вида </w:t>
      </w:r>
      <w:r>
        <w:rPr>
          <w:rFonts w:ascii="Times New Roman" w:hAnsi="Times New Roman" w:cs="Times New Roman"/>
          <w:b/>
          <w:sz w:val="24"/>
          <w:szCs w:val="24"/>
        </w:rPr>
        <w:t xml:space="preserve">13.1 </w:t>
      </w:r>
      <w:r>
        <w:rPr>
          <w:rFonts w:ascii="Times New Roman" w:hAnsi="Times New Roman" w:cs="Times New Roman"/>
          <w:sz w:val="24"/>
          <w:szCs w:val="24"/>
        </w:rPr>
        <w:t>– 1 этаж;</w:t>
      </w:r>
    </w:p>
    <w:p w:rsidR="002B1FE7" w:rsidRDefault="00CA7F2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sz w:val="24"/>
          <w:szCs w:val="24"/>
        </w:rPr>
        <w:t>2.2,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13.2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13.0, 3.1.1, 12.0.2, для линейных объектов </w:t>
      </w:r>
      <w:r>
        <w:rPr>
          <w:rFonts w:ascii="Times New Roman" w:hAnsi="Times New Roman" w:cs="Times New Roman"/>
          <w:sz w:val="24"/>
          <w:szCs w:val="24"/>
        </w:rPr>
        <w:t xml:space="preserve">– не подлежит </w:t>
      </w:r>
      <w:r>
        <w:rPr>
          <w:rFonts w:ascii="Times New Roman" w:hAnsi="Times New Roman" w:cs="Times New Roman"/>
          <w:sz w:val="24"/>
          <w:szCs w:val="24"/>
        </w:rPr>
        <w:t>установлению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видов </w:t>
      </w:r>
      <w:r>
        <w:rPr>
          <w:color w:val="auto"/>
          <w:lang w:val="ru-RU"/>
        </w:rPr>
        <w:t>13.1, 13.2</w:t>
      </w:r>
      <w:r>
        <w:rPr>
          <w:b w:val="0"/>
          <w:color w:val="auto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r>
        <w:rPr>
          <w:b w:val="0"/>
          <w:color w:val="auto"/>
          <w:lang w:val="ru-RU"/>
        </w:rPr>
        <w:t xml:space="preserve"> не более 40%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>- для в</w:t>
      </w:r>
      <w:r>
        <w:rPr>
          <w:b w:val="0"/>
          <w:color w:val="auto"/>
          <w:lang w:val="ru-RU"/>
        </w:rPr>
        <w:t xml:space="preserve">ида </w:t>
      </w:r>
      <w:r>
        <w:rPr>
          <w:bCs/>
          <w:color w:val="auto"/>
          <w:lang w:val="ru-RU"/>
        </w:rPr>
        <w:t>2.2</w:t>
      </w:r>
      <w:r>
        <w:rPr>
          <w:b w:val="0"/>
          <w:color w:val="auto"/>
          <w:lang w:val="ru-RU"/>
        </w:rPr>
        <w:t xml:space="preserve"> – не более 60%</w:t>
      </w:r>
    </w:p>
    <w:p w:rsidR="002B1FE7" w:rsidRDefault="00CA7F2D">
      <w:pPr>
        <w:jc w:val="both"/>
        <w:rPr>
          <w:b/>
          <w:bCs/>
        </w:rPr>
      </w:pPr>
      <w:r>
        <w:t xml:space="preserve">- для видов </w:t>
      </w:r>
      <w:r>
        <w:rPr>
          <w:b/>
        </w:rPr>
        <w:t xml:space="preserve">13.0, 3.1.1, 12.0.2, для линейных объектов </w:t>
      </w:r>
      <w:r>
        <w:t>– не подлежит установлению</w:t>
      </w:r>
    </w:p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Примечания:</w:t>
      </w:r>
    </w:p>
    <w:p w:rsidR="002B1FE7" w:rsidRDefault="00CA7F2D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расстояния измеряются до наружных граней стен строений;</w:t>
      </w:r>
    </w:p>
    <w:p w:rsidR="002B1FE7" w:rsidRDefault="00CA7F2D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допускается блокировка садовых/жилых домов и хозяйственных построек на смежных </w:t>
      </w:r>
      <w:r>
        <w:rPr>
          <w:rFonts w:ascii="Times New Roman" w:hAnsi="Times New Roman" w:cs="Times New Roman"/>
          <w:sz w:val="24"/>
          <w:szCs w:val="24"/>
        </w:rPr>
        <w:t>земельных участках по взаимному согласию собственников. Также допускается блокировка хозяйственных построек к основному строению;</w:t>
      </w:r>
    </w:p>
    <w:p w:rsidR="002B1FE7" w:rsidRDefault="00CA7F2D">
      <w:pPr>
        <w:pStyle w:val="nienie"/>
        <w:tabs>
          <w:tab w:val="left" w:pos="0"/>
          <w:tab w:val="left" w:pos="719"/>
        </w:tabs>
        <w:spacing w:after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вспомогательные строения, за исключением гаражей, размещать со стороны улиц не допускается;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ограждение земельных участков </w:t>
      </w:r>
      <w:r>
        <w:rPr>
          <w:b w:val="0"/>
          <w:bCs/>
          <w:color w:val="auto"/>
          <w:szCs w:val="24"/>
          <w:lang w:val="ru-RU"/>
        </w:rPr>
        <w:t>со стороны улиц должно иметь высоту не более 2,0м;</w:t>
      </w:r>
    </w:p>
    <w:p w:rsidR="002B1FE7" w:rsidRDefault="00CA7F2D">
      <w:pPr>
        <w:pStyle w:val="21"/>
        <w:tabs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</w:t>
      </w:r>
      <w:r>
        <w:rPr>
          <w:b w:val="0"/>
          <w:bCs/>
          <w:color w:val="auto"/>
          <w:szCs w:val="24"/>
          <w:lang w:val="ru-RU"/>
        </w:rPr>
        <w:t xml:space="preserve"> Строительство ограждений капитального характера по границе земельного участка также допускается по взаимному согласию собственников; </w:t>
      </w:r>
    </w:p>
    <w:p w:rsidR="002B1FE7" w:rsidRDefault="00CA7F2D">
      <w:pPr>
        <w:pStyle w:val="21"/>
        <w:tabs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расстояния до границы соседнего участка по санитарно-бытовым условиям должны быть не менее: от постройки для содержания</w:t>
      </w:r>
      <w:r>
        <w:rPr>
          <w:b w:val="0"/>
          <w:bCs/>
          <w:color w:val="auto"/>
          <w:szCs w:val="24"/>
          <w:lang w:val="ru-RU"/>
        </w:rPr>
        <w:t xml:space="preserve"> скота и птицы – 4 м; </w:t>
      </w:r>
      <w:proofErr w:type="gramStart"/>
      <w:r>
        <w:rPr>
          <w:b w:val="0"/>
          <w:bCs/>
          <w:color w:val="auto"/>
          <w:szCs w:val="24"/>
          <w:lang w:val="ru-RU"/>
        </w:rPr>
        <w:t xml:space="preserve">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</w:t>
      </w:r>
      <w:r>
        <w:rPr>
          <w:b w:val="0"/>
          <w:bCs/>
          <w:color w:val="auto"/>
          <w:szCs w:val="24"/>
          <w:lang w:val="ru-RU"/>
        </w:rPr>
        <w:t xml:space="preserve">50 см на каждый метр превышения); от стволов высокорослых деревьев – 4 м; </w:t>
      </w:r>
      <w:proofErr w:type="spellStart"/>
      <w:r>
        <w:rPr>
          <w:b w:val="0"/>
          <w:bCs/>
          <w:color w:val="auto"/>
          <w:szCs w:val="24"/>
          <w:lang w:val="ru-RU"/>
        </w:rPr>
        <w:t>среднерослых</w:t>
      </w:r>
      <w:proofErr w:type="spellEnd"/>
      <w:r>
        <w:rPr>
          <w:b w:val="0"/>
          <w:bCs/>
          <w:color w:val="auto"/>
          <w:szCs w:val="24"/>
          <w:lang w:val="ru-RU"/>
        </w:rPr>
        <w:t xml:space="preserve"> — 2 м; от кустарника — 1м, мест складирования дров – 1м.</w:t>
      </w:r>
      <w:proofErr w:type="gramEnd"/>
      <w:r>
        <w:rPr>
          <w:b w:val="0"/>
          <w:bCs/>
          <w:color w:val="auto"/>
          <w:szCs w:val="24"/>
          <w:lang w:val="ru-RU"/>
        </w:rPr>
        <w:t xml:space="preserve"> Разрешается блокировка хозяйственных построек по взаимному согласию собственников. </w:t>
      </w:r>
      <w:r>
        <w:rPr>
          <w:b w:val="0"/>
          <w:color w:val="auto"/>
          <w:szCs w:val="24"/>
          <w:lang w:val="ru-RU"/>
        </w:rPr>
        <w:t>При возведении на земельном у</w:t>
      </w:r>
      <w:r>
        <w:rPr>
          <w:b w:val="0"/>
          <w:color w:val="auto"/>
          <w:szCs w:val="24"/>
          <w:lang w:val="ru-RU"/>
        </w:rPr>
        <w:t xml:space="preserve">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</w:t>
      </w:r>
      <w:r>
        <w:rPr>
          <w:b w:val="0"/>
          <w:color w:val="auto"/>
          <w:szCs w:val="24"/>
          <w:lang w:val="ru-RU"/>
        </w:rPr>
        <w:lastRenderedPageBreak/>
        <w:t xml:space="preserve">водостоков и водоотвода от ограждения в </w:t>
      </w:r>
      <w:r>
        <w:rPr>
          <w:b w:val="0"/>
          <w:color w:val="auto"/>
          <w:szCs w:val="24"/>
          <w:lang w:val="ru-RU"/>
        </w:rPr>
        <w:t>сторону своего участка</w:t>
      </w:r>
      <w:r>
        <w:rPr>
          <w:b w:val="0"/>
          <w:bCs/>
          <w:color w:val="auto"/>
          <w:szCs w:val="24"/>
          <w:lang w:val="ru-RU"/>
        </w:rPr>
        <w:t>;</w:t>
      </w:r>
    </w:p>
    <w:p w:rsidR="002B1FE7" w:rsidRDefault="00CA7F2D">
      <w:pPr>
        <w:pStyle w:val="21"/>
        <w:tabs>
          <w:tab w:val="left" w:pos="142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</w:t>
      </w:r>
      <w:r>
        <w:rPr>
          <w:b w:val="0"/>
          <w:bCs/>
          <w:color w:val="auto"/>
          <w:szCs w:val="24"/>
          <w:lang w:val="ru-RU"/>
        </w:rPr>
        <w:t>ию собственников соседних земельных участков</w:t>
      </w:r>
      <w:r>
        <w:rPr>
          <w:b w:val="0"/>
          <w:color w:val="auto"/>
          <w:szCs w:val="24"/>
          <w:lang w:val="ru-RU"/>
        </w:rPr>
        <w:t xml:space="preserve"> при условии выполнения требований технических регламентов</w:t>
      </w:r>
      <w:r>
        <w:rPr>
          <w:b w:val="0"/>
          <w:bCs/>
          <w:color w:val="auto"/>
          <w:szCs w:val="24"/>
          <w:lang w:val="ru-RU"/>
        </w:rPr>
        <w:t>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расстояния между садовым/жилым домом и хозяйственными постройками, а также между хозяйственными постройками в пределах одного земельного участка не но</w:t>
      </w:r>
      <w:r>
        <w:rPr>
          <w:b w:val="0"/>
          <w:bCs/>
          <w:color w:val="auto"/>
          <w:szCs w:val="24"/>
          <w:lang w:val="ru-RU"/>
        </w:rPr>
        <w:t>рмируются;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высота хозяйственных построек не должна превышать 5,5 м до конька;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 при устройстве на своем участке колодцев и отстойников следует руководствоваться требованиями СанПиН 2.1.4.1175-02;</w:t>
      </w:r>
    </w:p>
    <w:p w:rsidR="002B1FE7" w:rsidRDefault="00CA7F2D">
      <w:pPr>
        <w:pStyle w:val="21"/>
        <w:tabs>
          <w:tab w:val="left" w:pos="180"/>
        </w:tabs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запрещается устройство индивидуальных отстойников за </w:t>
      </w:r>
      <w:r>
        <w:rPr>
          <w:b w:val="0"/>
          <w:bCs/>
          <w:color w:val="auto"/>
          <w:szCs w:val="24"/>
          <w:lang w:val="ru-RU"/>
        </w:rPr>
        <w:t>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:rsidR="002B1FE7" w:rsidRDefault="00CA7F2D">
      <w:pPr>
        <w:jc w:val="both"/>
      </w:pPr>
      <w:r>
        <w:rPr>
          <w:bCs/>
        </w:rPr>
        <w:t>- запрещается складирование дров, угля, строительных и других материалов со стороны улиц за пределами своих участк</w:t>
      </w:r>
      <w:r>
        <w:rPr>
          <w:bCs/>
        </w:rPr>
        <w:t>ов.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Статья 10.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Зона ритуального назначения </w:t>
      </w:r>
    </w:p>
    <w:p w:rsidR="002B1FE7" w:rsidRDefault="00CA7F2D">
      <w:pPr>
        <w:ind w:firstLine="540"/>
        <w:jc w:val="both"/>
        <w:rPr>
          <w:bCs/>
        </w:rPr>
      </w:pPr>
      <w:r>
        <w:rPr>
          <w:bCs/>
        </w:rPr>
        <w:t>Зона ритуального назначения – СП-1 предназначена для размещения кладбищ при условии установления соответствующих санитарно-защитных зон.</w:t>
      </w:r>
    </w:p>
    <w:p w:rsidR="002B1FE7" w:rsidRDefault="00CA7F2D">
      <w:pPr>
        <w:spacing w:before="100" w:after="100"/>
        <w:ind w:firstLine="709"/>
        <w:jc w:val="both"/>
        <w:rPr>
          <w:b/>
          <w:i/>
        </w:rPr>
      </w:pPr>
      <w:r>
        <w:rPr>
          <w:b/>
          <w:bCs/>
          <w:i/>
        </w:rPr>
        <w:t xml:space="preserve">Основные виды разрешенного использования </w:t>
      </w:r>
      <w:r>
        <w:rPr>
          <w:b/>
          <w:i/>
        </w:rPr>
        <w:t>земельных участков и объектов капи</w:t>
      </w:r>
      <w:r>
        <w:rPr>
          <w:b/>
          <w:i/>
        </w:rPr>
        <w:t>тального строительства: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rPr>
          <w:trHeight w:val="112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 культовых сооружений;</w:t>
            </w:r>
          </w:p>
          <w:p w:rsidR="002B1FE7" w:rsidRDefault="00CA7F2D">
            <w:pPr>
              <w:widowControl w:val="0"/>
              <w:tabs>
                <w:tab w:val="left" w:pos="1128"/>
              </w:tabs>
              <w:ind w:firstLine="317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</w:tr>
      <w:tr w:rsidR="002B1FE7">
        <w:trPr>
          <w:trHeight w:val="112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Осуществление религиозных обрядов (3.7.1)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>Размещение зданий и сооружений, предназначенных для совершения религиозных обрядов и церем</w:t>
            </w:r>
            <w:r>
              <w:t>оний (в том числе церкви, соборы, храмы, часовни, мечети, молельные дома, синагоги)</w:t>
            </w:r>
          </w:p>
        </w:tc>
      </w:tr>
    </w:tbl>
    <w:p w:rsidR="002B1FE7" w:rsidRDefault="00CA7F2D">
      <w:pPr>
        <w:spacing w:before="100" w:after="10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Вспомогательные виды разрешенного использования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>:</w:t>
      </w:r>
    </w:p>
    <w:p w:rsidR="002B1FE7" w:rsidRDefault="00CA7F2D">
      <w:pPr>
        <w:jc w:val="both"/>
      </w:pPr>
      <w:r>
        <w:t>Не регламентируется</w:t>
      </w:r>
    </w:p>
    <w:p w:rsidR="002B1FE7" w:rsidRDefault="00CA7F2D">
      <w:pPr>
        <w:spacing w:before="100" w:after="10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Условно разрешенные виды разрешенного использ</w:t>
      </w:r>
      <w:r>
        <w:rPr>
          <w:b/>
          <w:bCs/>
          <w:i/>
        </w:rPr>
        <w:t xml:space="preserve">ования </w:t>
      </w:r>
      <w:r>
        <w:rPr>
          <w:b/>
          <w:i/>
        </w:rPr>
        <w:t>земельных участков и объектов капитального строительства</w:t>
      </w:r>
      <w:r>
        <w:rPr>
          <w:b/>
          <w:bCs/>
          <w:i/>
        </w:rPr>
        <w:t xml:space="preserve">: </w:t>
      </w:r>
    </w:p>
    <w:tbl>
      <w:tblPr>
        <w:tblW w:w="9178" w:type="dxa"/>
        <w:tblInd w:w="109" w:type="dxa"/>
        <w:tblLayout w:type="fixed"/>
        <w:tblLook w:val="04A0"/>
      </w:tblPr>
      <w:tblGrid>
        <w:gridCol w:w="2692"/>
        <w:gridCol w:w="6486"/>
      </w:tblGrid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E7" w:rsidRDefault="00CA7F2D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  <w:p w:rsidR="002B1FE7" w:rsidRDefault="00CA7F2D">
            <w:pPr>
              <w:pStyle w:val="Default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widowControl w:val="0"/>
              <w:tabs>
                <w:tab w:val="left" w:pos="1128"/>
              </w:tabs>
              <w:ind w:firstLine="317"/>
              <w:jc w:val="both"/>
            </w:pPr>
            <w:r>
              <w:t xml:space="preserve">Размещение объектов капитального </w:t>
            </w:r>
            <w: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</w:t>
            </w:r>
          </w:p>
          <w:p w:rsidR="002B1FE7" w:rsidRDefault="00CA7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продажи товаров, торговая площадь которых составляет до 5000 кв. м</w:t>
            </w:r>
          </w:p>
        </w:tc>
      </w:tr>
      <w:tr w:rsidR="002B1FE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2B1FE7" w:rsidRDefault="00CA7F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(12.0.2)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E7" w:rsidRDefault="00CA7F2D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B1FE7" w:rsidRDefault="00CA7F2D">
      <w:pPr>
        <w:spacing w:before="60" w:after="60"/>
        <w:ind w:firstLine="709"/>
        <w:rPr>
          <w:b/>
          <w:bCs/>
        </w:rPr>
      </w:pPr>
      <w:r>
        <w:rPr>
          <w:b/>
          <w:bCs/>
        </w:rPr>
        <w:t>Примечание:</w:t>
      </w:r>
    </w:p>
    <w:p w:rsidR="002B1FE7" w:rsidRDefault="00CA7F2D">
      <w:pPr>
        <w:ind w:firstLine="709"/>
        <w:jc w:val="both"/>
        <w:rPr>
          <w:b/>
          <w:bCs/>
          <w:i/>
        </w:rPr>
      </w:pPr>
      <w:r>
        <w:rPr>
          <w:bCs/>
        </w:rPr>
        <w:t xml:space="preserve">Виды разрешенного использования </w:t>
      </w:r>
      <w:r>
        <w:t xml:space="preserve">3.3 </w:t>
      </w:r>
      <w:r>
        <w:t>и 4.4 применяются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</w:r>
    </w:p>
    <w:p w:rsidR="002B1FE7" w:rsidRDefault="00CA7F2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</w:t>
      </w:r>
      <w:r>
        <w:rPr>
          <w:rFonts w:ascii="Times New Roman" w:hAnsi="Times New Roman"/>
          <w:b/>
          <w:u w:val="single"/>
        </w:rPr>
        <w:t>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(площадь):</w:t>
      </w:r>
    </w:p>
    <w:p w:rsidR="002B1FE7" w:rsidRDefault="00CA7F2D">
      <w:pPr>
        <w:tabs>
          <w:tab w:val="left" w:pos="284"/>
          <w:tab w:val="left" w:pos="567"/>
        </w:tabs>
        <w:jc w:val="both"/>
      </w:pPr>
      <w:r>
        <w:rPr>
          <w:bCs/>
        </w:rPr>
        <w:t>– не подлежит установлению;</w:t>
      </w:r>
    </w:p>
    <w:p w:rsidR="002B1FE7" w:rsidRDefault="00CA7F2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 xml:space="preserve">2) минимальные отступы от границ земельных участков для зданий, строений, </w:t>
      </w:r>
      <w:r>
        <w:t>сооружений: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не подлежит установлению;</w:t>
      </w:r>
    </w:p>
    <w:p w:rsidR="002B1FE7" w:rsidRDefault="00CA7F2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предельное количество этажей зданий, строений, сооружений: </w:t>
      </w:r>
    </w:p>
    <w:p w:rsidR="002B1FE7" w:rsidRDefault="00CA7F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не подлежит установлению;</w:t>
      </w:r>
    </w:p>
    <w:p w:rsidR="002B1FE7" w:rsidRDefault="00CA7F2D">
      <w:pPr>
        <w:pStyle w:val="21"/>
        <w:tabs>
          <w:tab w:val="left" w:pos="-142"/>
          <w:tab w:val="left" w:pos="142"/>
        </w:tabs>
        <w:spacing w:before="100"/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</w:t>
      </w:r>
      <w:r>
        <w:rPr>
          <w:b w:val="0"/>
          <w:szCs w:val="24"/>
          <w:lang w:val="ru-RU"/>
        </w:rPr>
        <w:t xml:space="preserve">тка, которая может быть застроена, ко всей площади земельного участка: </w:t>
      </w:r>
    </w:p>
    <w:p w:rsidR="002B1FE7" w:rsidRDefault="00CA7F2D">
      <w:pPr>
        <w:jc w:val="both"/>
      </w:pPr>
      <w:r>
        <w:rPr>
          <w:bCs/>
        </w:rPr>
        <w:t>– не подлежит установлению</w:t>
      </w:r>
      <w:r>
        <w:rPr>
          <w:b/>
          <w:bCs/>
        </w:rPr>
        <w:t>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18" w:name="_Toc303343907"/>
      <w:bookmarkStart w:id="19" w:name="_Toc527916170"/>
      <w:bookmarkStart w:id="20" w:name="_Toc248227183"/>
      <w:bookmarkEnd w:id="18"/>
      <w:bookmarkEnd w:id="19"/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Статья 11. Зона лесов </w:t>
      </w:r>
    </w:p>
    <w:p w:rsidR="002B1FE7" w:rsidRDefault="00CA7F2D">
      <w:pPr>
        <w:pStyle w:val="21"/>
        <w:spacing w:line="216" w:lineRule="auto"/>
        <w:ind w:firstLine="709"/>
        <w:rPr>
          <w:b w:val="0"/>
          <w:color w:val="auto"/>
          <w:szCs w:val="24"/>
          <w:lang w:val="ru-RU"/>
        </w:rPr>
      </w:pPr>
      <w:r>
        <w:rPr>
          <w:b w:val="0"/>
          <w:color w:val="auto"/>
          <w:szCs w:val="24"/>
          <w:lang w:val="ru-RU"/>
        </w:rPr>
        <w:t xml:space="preserve">Зона лесов – Л-1 выделена для территорий, на которых размещаются </w:t>
      </w:r>
      <w:r>
        <w:rPr>
          <w:b w:val="0"/>
          <w:bCs/>
          <w:lang w:val="ru-RU"/>
        </w:rPr>
        <w:t>лесные массивы</w:t>
      </w:r>
      <w:r>
        <w:rPr>
          <w:b w:val="0"/>
          <w:color w:val="auto"/>
          <w:szCs w:val="24"/>
          <w:lang w:val="ru-RU"/>
        </w:rPr>
        <w:t xml:space="preserve">. </w:t>
      </w:r>
    </w:p>
    <w:p w:rsidR="002B1FE7" w:rsidRDefault="00CA7F2D">
      <w:pPr>
        <w:ind w:firstLine="709"/>
        <w:jc w:val="both"/>
      </w:pPr>
      <w:r>
        <w:rPr>
          <w:bCs/>
        </w:rPr>
        <w:t xml:space="preserve">В соответствии с </w:t>
      </w:r>
      <w:proofErr w:type="gramStart"/>
      <w:r>
        <w:rPr>
          <w:bCs/>
        </w:rPr>
        <w:t>ч</w:t>
      </w:r>
      <w:proofErr w:type="gramEnd"/>
      <w:r>
        <w:rPr>
          <w:bCs/>
        </w:rPr>
        <w:t>. 6 ст. 36 Г</w:t>
      </w:r>
      <w:r>
        <w:t xml:space="preserve">радостроительного </w:t>
      </w:r>
      <w:r>
        <w:t>кодекса Российской Федерации для земель лесного фонда градостроительные регламенты не устанавливаются.</w:t>
      </w:r>
    </w:p>
    <w:p w:rsidR="002B1FE7" w:rsidRDefault="00CA7F2D">
      <w:pPr>
        <w:ind w:firstLine="709"/>
        <w:jc w:val="both"/>
      </w:pPr>
      <w:r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21" w:name="_Toc527916171"/>
      <w:r>
        <w:rPr>
          <w:rFonts w:ascii="Times New Roman" w:hAnsi="Times New Roman" w:cs="Times New Roman"/>
          <w:bCs w:val="0"/>
          <w:i w:val="0"/>
          <w:sz w:val="24"/>
          <w:szCs w:val="24"/>
        </w:rPr>
        <w:t>Статья 12. Зона акв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аторий </w:t>
      </w:r>
      <w:bookmarkEnd w:id="21"/>
    </w:p>
    <w:p w:rsidR="002B1FE7" w:rsidRDefault="00CA7F2D">
      <w:pPr>
        <w:pStyle w:val="21"/>
        <w:spacing w:line="216" w:lineRule="auto"/>
        <w:ind w:firstLine="709"/>
        <w:rPr>
          <w:b w:val="0"/>
          <w:color w:val="auto"/>
          <w:szCs w:val="24"/>
          <w:lang w:val="ru-RU"/>
        </w:rPr>
      </w:pPr>
      <w:r>
        <w:rPr>
          <w:b w:val="0"/>
          <w:color w:val="auto"/>
          <w:szCs w:val="24"/>
          <w:lang w:val="ru-RU"/>
        </w:rPr>
        <w:t xml:space="preserve">Зона акваторий выделена для территорий, на которых размещаются все поверхностные водные объекты. </w:t>
      </w:r>
    </w:p>
    <w:p w:rsidR="002B1FE7" w:rsidRDefault="00CA7F2D">
      <w:pPr>
        <w:ind w:firstLine="709"/>
        <w:jc w:val="both"/>
      </w:pPr>
      <w:bookmarkStart w:id="22" w:name="_Toc527916172"/>
      <w:r>
        <w:rPr>
          <w:bCs/>
        </w:rPr>
        <w:t xml:space="preserve">В соответствии с </w:t>
      </w:r>
      <w:proofErr w:type="gramStart"/>
      <w:r>
        <w:rPr>
          <w:bCs/>
        </w:rPr>
        <w:t>ч</w:t>
      </w:r>
      <w:proofErr w:type="gramEnd"/>
      <w:r>
        <w:rPr>
          <w:bCs/>
        </w:rPr>
        <w:t>. 6 ст. 36 Г</w:t>
      </w:r>
      <w:r>
        <w:t>радостроительного кодекса Российской Федерации земель, покрытых поверхностными водами, градостроительные регламенты не у</w:t>
      </w:r>
      <w:r>
        <w:t>станавливаются.</w:t>
      </w:r>
    </w:p>
    <w:p w:rsidR="002B1FE7" w:rsidRDefault="00CA7F2D">
      <w:pPr>
        <w:ind w:firstLine="709"/>
        <w:jc w:val="both"/>
      </w:pPr>
      <w:r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Статья 13. </w:t>
      </w:r>
      <w:r>
        <w:rPr>
          <w:rFonts w:ascii="Times New Roman" w:hAnsi="Times New Roman" w:cs="Times New Roman"/>
          <w:i w:val="0"/>
          <w:sz w:val="24"/>
          <w:szCs w:val="24"/>
        </w:rPr>
        <w:t>Ограничения использования земельных участков и объектов капитального строительства на территори</w:t>
      </w:r>
      <w:r>
        <w:rPr>
          <w:rFonts w:ascii="Times New Roman" w:hAnsi="Times New Roman" w:cs="Times New Roman"/>
          <w:i w:val="0"/>
          <w:sz w:val="24"/>
          <w:szCs w:val="24"/>
        </w:rPr>
        <w:t>и зон охраны водных объектов</w:t>
      </w:r>
      <w:bookmarkEnd w:id="20"/>
      <w:bookmarkEnd w:id="22"/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:rsidR="002B1FE7" w:rsidRDefault="00CA7F2D">
      <w:pPr>
        <w:spacing w:before="60" w:after="60"/>
        <w:ind w:firstLine="709"/>
        <w:jc w:val="both"/>
        <w:rPr>
          <w:b/>
          <w:bCs/>
        </w:rPr>
      </w:pPr>
      <w:r>
        <w:rPr>
          <w:b/>
          <w:bCs/>
        </w:rPr>
        <w:t>Водоохранные зоны</w:t>
      </w:r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 xml:space="preserve">Водоохранные зоны выделяются в целях </w:t>
      </w:r>
      <w:r>
        <w:rPr>
          <w:bCs/>
        </w:rPr>
        <w:t>предупреждения и предотвращения загрязнения поверхностных вод, сохранения среды обитания объектов водного, животного и растительного мира.</w:t>
      </w:r>
    </w:p>
    <w:p w:rsidR="002B1FE7" w:rsidRDefault="00CA7F2D">
      <w:pPr>
        <w:spacing w:before="60" w:after="60"/>
        <w:ind w:firstLine="709"/>
        <w:jc w:val="both"/>
        <w:rPr>
          <w:b/>
          <w:bCs/>
        </w:rPr>
      </w:pPr>
      <w:r>
        <w:rPr>
          <w:b/>
          <w:bCs/>
        </w:rPr>
        <w:t>В границах водоохранных зон запрещаются:</w:t>
      </w:r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>1) использование сточных вод для удобрения почв;</w:t>
      </w:r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>2) размещение кладбищ, скот</w:t>
      </w:r>
      <w:r>
        <w:rPr>
          <w:bCs/>
        </w:rPr>
        <w:t>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>3) осуществление авиационных мер по борьбе с вредителями и болезнями растений;</w:t>
      </w:r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>В границах водоохранных зон допускаются проектиро</w:t>
      </w:r>
      <w:r>
        <w:rPr>
          <w:bCs/>
        </w:rPr>
        <w:t>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</w:t>
      </w:r>
      <w:r>
        <w:rPr>
          <w:bCs/>
        </w:rPr>
        <w:t>ным законодательством и законодательством в области охраны окружающей среды.</w:t>
      </w:r>
    </w:p>
    <w:p w:rsidR="002B1FE7" w:rsidRDefault="00CA7F2D">
      <w:pPr>
        <w:ind w:firstLine="709"/>
        <w:jc w:val="both"/>
        <w:rPr>
          <w:bCs/>
        </w:rPr>
      </w:pPr>
      <w:r>
        <w:rPr>
          <w:bCs/>
        </w:rPr>
        <w:t>В границах прибрежных защитных полос наряду с установленными ограничениями для водоохранных зон запрещаются:</w:t>
      </w:r>
    </w:p>
    <w:p w:rsidR="002B1FE7" w:rsidRDefault="00CA7F2D">
      <w:pPr>
        <w:jc w:val="both"/>
        <w:rPr>
          <w:bCs/>
        </w:rPr>
      </w:pPr>
      <w:r>
        <w:rPr>
          <w:bCs/>
        </w:rPr>
        <w:t>1) распашка земель;</w:t>
      </w:r>
    </w:p>
    <w:p w:rsidR="002B1FE7" w:rsidRDefault="00CA7F2D">
      <w:pPr>
        <w:jc w:val="both"/>
        <w:rPr>
          <w:bCs/>
        </w:rPr>
      </w:pPr>
      <w:r>
        <w:rPr>
          <w:bCs/>
        </w:rPr>
        <w:t>2) размещение отвалов размываемых грунтов;</w:t>
      </w:r>
    </w:p>
    <w:p w:rsidR="002B1FE7" w:rsidRDefault="00CA7F2D">
      <w:pPr>
        <w:jc w:val="both"/>
        <w:rPr>
          <w:bCs/>
        </w:rPr>
      </w:pPr>
      <w:r>
        <w:rPr>
          <w:bCs/>
        </w:rPr>
        <w:t>3) выпа</w:t>
      </w:r>
      <w:r>
        <w:rPr>
          <w:bCs/>
        </w:rPr>
        <w:t>с сельскохозяйственных животных и организация для них летних лагерей, ванн.</w:t>
      </w:r>
    </w:p>
    <w:p w:rsidR="002B1FE7" w:rsidRDefault="00CA7F2D">
      <w:pPr>
        <w:spacing w:before="60" w:after="60"/>
        <w:ind w:firstLine="709"/>
        <w:jc w:val="both"/>
        <w:rPr>
          <w:b/>
          <w:bCs/>
        </w:rPr>
      </w:pPr>
      <w:r>
        <w:rPr>
          <w:b/>
          <w:bCs/>
        </w:rPr>
        <w:t>Зоны санитарной охраны источников  водоснабжения</w:t>
      </w:r>
    </w:p>
    <w:p w:rsidR="002B1FE7" w:rsidRDefault="00CA7F2D">
      <w:pPr>
        <w:ind w:firstLine="709"/>
        <w:jc w:val="both"/>
      </w:pPr>
      <w:r>
        <w:t>Целью создания и обеспечения режима в зоне санитарной охраны (ЗСО) является санитарная охрана источников водоснабжения и водопровод</w:t>
      </w:r>
      <w:r>
        <w:t xml:space="preserve">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</w:t>
      </w:r>
      <w:r>
        <w:t>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</w:t>
      </w:r>
      <w:r>
        <w:t>я воды источников водоснабжения.</w:t>
      </w:r>
    </w:p>
    <w:p w:rsidR="002B1FE7" w:rsidRDefault="00CA7F2D">
      <w:pPr>
        <w:ind w:firstLine="709"/>
        <w:jc w:val="both"/>
      </w:pPr>
      <w:r>
        <w:t>Граница первого пояса устанавливается на расстоянии не менее 30 метров от водозабора - при использовании защищенных подземных вод и на расстоянии не менее 50 метров - при использовании недостаточно защищенных подземных вод.</w:t>
      </w:r>
    </w:p>
    <w:p w:rsidR="002B1FE7" w:rsidRDefault="00CA7F2D">
      <w:pPr>
        <w:ind w:firstLine="709"/>
        <w:jc w:val="both"/>
      </w:pPr>
      <w:r>
        <w:t xml:space="preserve">Граница первого </w:t>
      </w:r>
      <w:proofErr w:type="gramStart"/>
      <w:r>
        <w:t>пояса зоны санитарной охраны группы подземных водозаборов</w:t>
      </w:r>
      <w:proofErr w:type="gramEnd"/>
      <w:r>
        <w:t xml:space="preserve"> должна находиться на расстоянии не менее 30 и 50 метров от крайних скважин.</w:t>
      </w:r>
    </w:p>
    <w:p w:rsidR="002B1FE7" w:rsidRDefault="00CA7F2D">
      <w:pPr>
        <w:ind w:firstLine="709"/>
        <w:jc w:val="both"/>
      </w:pPr>
      <w:r>
        <w:t>Санитарная охрана водоводов обеспечивается санитарно-защитной полосой.</w:t>
      </w:r>
    </w:p>
    <w:p w:rsidR="002B1FE7" w:rsidRDefault="00CA7F2D">
      <w:pPr>
        <w:ind w:firstLine="709"/>
        <w:jc w:val="both"/>
      </w:pPr>
      <w:r>
        <w:t>Мероприятия на территории зоны сан</w:t>
      </w:r>
      <w:r>
        <w:t>итарной охраны подземных источников водоснабжения определены в СанПиН 2.1.4.1110-02.</w:t>
      </w:r>
    </w:p>
    <w:p w:rsidR="002B1FE7" w:rsidRDefault="00CA7F2D">
      <w:pPr>
        <w:spacing w:before="60" w:after="60"/>
        <w:ind w:firstLine="709"/>
        <w:jc w:val="both"/>
        <w:rPr>
          <w:b/>
          <w:bCs/>
        </w:rPr>
      </w:pPr>
      <w:r>
        <w:rPr>
          <w:b/>
          <w:bCs/>
        </w:rPr>
        <w:t>Территории общего пользования</w:t>
      </w:r>
    </w:p>
    <w:p w:rsidR="002B1FE7" w:rsidRDefault="00CA7F2D">
      <w:pPr>
        <w:spacing w:before="60" w:after="60"/>
        <w:ind w:firstLine="709"/>
        <w:jc w:val="both"/>
      </w:pPr>
      <w:r>
        <w:lastRenderedPageBreak/>
        <w:t>В территорию общего пользования входят территории, занятые парками, набережными, скверами, бульварами, площадями, улицами, проездами и иные т</w:t>
      </w:r>
      <w:r>
        <w:t>ерритории, которыми беспрепятственно пользуется неограниченный круг лиц.</w:t>
      </w:r>
    </w:p>
    <w:p w:rsidR="002B1FE7" w:rsidRDefault="00CA7F2D">
      <w:pPr>
        <w:spacing w:before="60" w:after="60"/>
        <w:ind w:firstLine="709"/>
        <w:jc w:val="both"/>
      </w:pPr>
      <w:r>
        <w:t>Территории общего пользования предназначены для размещения объектов транспортной и инженерной инфраструктуры.</w:t>
      </w:r>
    </w:p>
    <w:p w:rsidR="002B1FE7" w:rsidRDefault="00CA7F2D">
      <w:pPr>
        <w:spacing w:before="60" w:after="60"/>
        <w:ind w:firstLine="709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 xml:space="preserve">. 4 ст. 36 Градостроительного Кодекса Российской </w:t>
      </w:r>
      <w:r>
        <w:t>Федерации градостроительные регламенты не устанавливаются в границах территорий общего пользования.</w:t>
      </w:r>
    </w:p>
    <w:p w:rsidR="002B1FE7" w:rsidRDefault="00CA7F2D">
      <w:pPr>
        <w:spacing w:before="60" w:after="60"/>
        <w:ind w:firstLine="709"/>
        <w:jc w:val="both"/>
      </w:pPr>
      <w:r>
        <w:t>Правовой режим использования земель в границах территорий общего пользования осуществляется в соответствии с действующим законодательством Российской федера</w:t>
      </w:r>
      <w:r>
        <w:t>ции.</w:t>
      </w:r>
    </w:p>
    <w:p w:rsidR="002B1FE7" w:rsidRDefault="00CA7F2D">
      <w:pPr>
        <w:spacing w:before="60" w:after="60"/>
        <w:ind w:firstLine="709"/>
        <w:jc w:val="both"/>
      </w:pPr>
      <w:r>
        <w:t>Также необходимо руководствоваться статьей 32 «Порядка применения правил землепользования и застройки и внесения изменений в них изменений» Правил землепользования и застройки Лежневского сельского поселения.</w:t>
      </w:r>
    </w:p>
    <w:p w:rsidR="002B1FE7" w:rsidRDefault="002B1FE7">
      <w:pPr>
        <w:ind w:firstLine="709"/>
        <w:jc w:val="both"/>
        <w:rPr>
          <w:b/>
          <w:bCs/>
        </w:rPr>
      </w:pP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527916175"/>
      <w:r>
        <w:rPr>
          <w:rFonts w:ascii="Times New Roman" w:eastAsia="Calibri" w:hAnsi="Times New Roman" w:cs="Times New Roman"/>
          <w:i w:val="0"/>
          <w:sz w:val="24"/>
          <w:szCs w:val="24"/>
        </w:rPr>
        <w:t>Статья 14.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Ответственность за нарушение настоящих Правил</w:t>
      </w:r>
      <w:bookmarkEnd w:id="23"/>
    </w:p>
    <w:p w:rsidR="002B1FE7" w:rsidRDefault="00CA7F2D">
      <w:pPr>
        <w:pStyle w:val="af"/>
        <w:spacing w:after="0"/>
        <w:ind w:left="0" w:firstLine="709"/>
        <w:jc w:val="both"/>
      </w:pPr>
      <w:r>
        <w:t>Ответственность за нарушение настоящих Правил наступает согласно законодательству Российской Федерации и Ивановской области.</w:t>
      </w:r>
    </w:p>
    <w:p w:rsidR="002B1FE7" w:rsidRDefault="00CA7F2D">
      <w:pPr>
        <w:pStyle w:val="Heading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527916176"/>
      <w:r>
        <w:rPr>
          <w:rFonts w:ascii="Times New Roman" w:eastAsia="Calibri" w:hAnsi="Times New Roman" w:cs="Times New Roman"/>
          <w:i w:val="0"/>
          <w:sz w:val="24"/>
          <w:szCs w:val="24"/>
        </w:rPr>
        <w:t>Статья 15.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Вступление в силу Правил землепользования и застройки поселения</w:t>
      </w:r>
      <w:bookmarkStart w:id="25" w:name="_Toc154142043"/>
      <w:bookmarkEnd w:id="24"/>
      <w:bookmarkEnd w:id="25"/>
    </w:p>
    <w:p w:rsidR="002B1FE7" w:rsidRDefault="00CA7F2D">
      <w:pPr>
        <w:pStyle w:val="af"/>
        <w:spacing w:after="0"/>
        <w:ind w:left="0" w:firstLine="709"/>
        <w:jc w:val="both"/>
      </w:pPr>
      <w:r>
        <w:t>1. Настоя</w:t>
      </w:r>
      <w:r>
        <w:t>щие Правила вступают в силу со дня их официального опубликования.</w:t>
      </w:r>
    </w:p>
    <w:p w:rsidR="002B1FE7" w:rsidRDefault="00CA7F2D">
      <w:pPr>
        <w:pStyle w:val="af"/>
        <w:spacing w:after="0"/>
        <w:ind w:left="0" w:firstLine="709"/>
        <w:jc w:val="both"/>
      </w:pPr>
      <w:r>
        <w:t>2. Сведения о градостроительных регламентах и о границах территориальных зонах после их утверждения подлежат внесению в Единый государственный реестр недвижимости.</w:t>
      </w:r>
    </w:p>
    <w:p w:rsidR="002B1FE7" w:rsidRDefault="002B1FE7">
      <w:pPr>
        <w:pStyle w:val="ConsNormal"/>
        <w:tabs>
          <w:tab w:val="left" w:pos="0"/>
        </w:tabs>
        <w:ind w:firstLine="709"/>
        <w:jc w:val="both"/>
        <w:outlineLvl w:val="0"/>
        <w:rPr>
          <w:rFonts w:eastAsia="Calibri"/>
        </w:rPr>
      </w:pPr>
    </w:p>
    <w:p w:rsidR="002B1FE7" w:rsidRDefault="002B1FE7">
      <w:pPr>
        <w:pStyle w:val="ConsNormal"/>
        <w:tabs>
          <w:tab w:val="left" w:pos="0"/>
        </w:tabs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1FE7" w:rsidRDefault="002B1FE7">
      <w:pPr>
        <w:pStyle w:val="Heading2"/>
        <w:spacing w:after="240"/>
        <w:ind w:firstLine="709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sectPr w:rsidR="002B1FE7" w:rsidSect="002B1F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3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2D" w:rsidRDefault="00CA7F2D" w:rsidP="002B1FE7">
      <w:r>
        <w:separator/>
      </w:r>
    </w:p>
  </w:endnote>
  <w:endnote w:type="continuationSeparator" w:id="0">
    <w:p w:rsidR="00CA7F2D" w:rsidRDefault="00CA7F2D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E7" w:rsidRDefault="002B1FE7">
    <w:pPr>
      <w:pStyle w:val="Footer"/>
      <w:ind w:right="360"/>
    </w:pPr>
    <w:r>
      <w:pict>
        <v:rect id="_x0000_s2051" style="position:absolute;margin-left:-138.95pt;margin-top:.05pt;width:1.15pt;height:1.15pt;z-index:251662336;mso-wrap-distance-left:0;mso-wrap-distance-right:0;mso-position-horizontal:right;mso-position-horizontal-relative:margin" stroked="f" strokeweight="0">
          <v:fill opacity="0"/>
          <v:textbox inset="0,0,0,0">
            <w:txbxContent>
              <w:p w:rsidR="002B1FE7" w:rsidRDefault="002B1FE7">
                <w:pPr>
                  <w:pStyle w:val="Foot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A7F2D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CA7F2D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E7" w:rsidRDefault="002B1FE7">
    <w:pPr>
      <w:pStyle w:val="Footer"/>
      <w:ind w:right="360"/>
    </w:pPr>
    <w:r>
      <w:pict>
        <v:rect id="_x0000_s2050" style="position:absolute;margin-left:558.05pt;margin-top:-.65pt;width:435.75pt;height:23.1pt;z-index:251663360;mso-wrap-distance-left:0;mso-wrap-distance-right:0;mso-position-horizontal-relative:page" stroked="f" strokeweight="0">
          <v:fill opacity="0"/>
          <v:textbox inset="0,0,0,0">
            <w:txbxContent>
              <w:p w:rsidR="002B1FE7" w:rsidRDefault="002B1FE7">
                <w:pPr>
                  <w:pStyle w:val="Footer"/>
                  <w:rPr>
                    <w:rStyle w:val="a3"/>
                    <w:sz w:val="20"/>
                    <w:szCs w:val="20"/>
                  </w:rPr>
                </w:pPr>
              </w:p>
              <w:p w:rsidR="002B1FE7" w:rsidRDefault="002B1FE7">
                <w:pPr>
                  <w:pStyle w:val="Footer"/>
                  <w:rPr>
                    <w:rStyle w:val="a3"/>
                    <w:sz w:val="20"/>
                    <w:szCs w:val="20"/>
                  </w:rPr>
                </w:pPr>
              </w:p>
            </w:txbxContent>
          </v:textbox>
          <w10:wrap type="square" anchorx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E7" w:rsidRDefault="002B1FE7">
    <w:pPr>
      <w:pStyle w:val="Footer"/>
      <w:ind w:right="360"/>
    </w:pPr>
    <w:r>
      <w:pict>
        <v:rect id="_x0000_s2049" style="position:absolute;margin-left:558.05pt;margin-top:-.65pt;width:435.75pt;height:23.1pt;z-index:251664384;mso-wrap-distance-left:0;mso-wrap-distance-right:0;mso-position-horizontal-relative:page" stroked="f" strokeweight="0">
          <v:fill opacity="0"/>
          <v:textbox inset="0,0,0,0">
            <w:txbxContent>
              <w:p w:rsidR="002B1FE7" w:rsidRDefault="002B1FE7">
                <w:pPr>
                  <w:pStyle w:val="Footer"/>
                  <w:rPr>
                    <w:rStyle w:val="a3"/>
                    <w:sz w:val="20"/>
                    <w:szCs w:val="20"/>
                  </w:rPr>
                </w:pPr>
              </w:p>
              <w:p w:rsidR="002B1FE7" w:rsidRDefault="002B1FE7">
                <w:pPr>
                  <w:pStyle w:val="Footer"/>
                  <w:rPr>
                    <w:rStyle w:val="a3"/>
                    <w:sz w:val="20"/>
                    <w:szCs w:val="20"/>
                  </w:rPr>
                </w:pP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2D" w:rsidRDefault="00CA7F2D" w:rsidP="002B1FE7">
      <w:r>
        <w:separator/>
      </w:r>
    </w:p>
  </w:footnote>
  <w:footnote w:type="continuationSeparator" w:id="0">
    <w:p w:rsidR="00CA7F2D" w:rsidRDefault="00CA7F2D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E7" w:rsidRDefault="002B1FE7">
    <w:pPr>
      <w:pStyle w:val="Header"/>
    </w:pPr>
    <w:r>
      <w:pict>
        <v:rect id="_x0000_s2062" style="position:absolute;margin-left:0;margin-top:.05pt;width:1.15pt;height:1.15pt;z-index:251651072;mso-wrap-distance-left:0;mso-wrap-distance-right:0;mso-position-horizontal:center;mso-position-horizontal-relative:margin" stroked="f" strokeweight="0">
          <v:fill opacity="0"/>
          <v:textbox inset="0,0,0,0">
            <w:txbxContent>
              <w:p w:rsidR="002B1FE7" w:rsidRDefault="002B1FE7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A7F2D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CA7F2D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E7" w:rsidRDefault="002B1FE7">
    <w:pPr>
      <w:ind w:firstLine="180"/>
      <w:jc w:val="center"/>
      <w:rPr>
        <w:b/>
        <w:color w:val="E36C0A" w:themeColor="accent6" w:themeShade="BF"/>
        <w:sz w:val="18"/>
        <w:szCs w:val="18"/>
      </w:rPr>
    </w:pPr>
    <w:r w:rsidRPr="002B1FE7">
      <w:rPr>
        <w:color w:val="E36C0A" w:themeColor="accent6" w:themeShade="BF"/>
        <w:sz w:val="18"/>
        <w:szCs w:val="18"/>
      </w:rPr>
      <w:pict>
        <v:rect id="Rectangle 5" o:spid="_x0000_s2061" style="position:absolute;left:0;text-align:left;margin-left:7.65pt;margin-top:1.3pt;width:466.35pt;height:8.25pt;z-index:251652096;mso-wrap-style:none;v-text-anchor:middle" o:allowincell="f" fillcolor="#d8d8d8" stroked="f" strokecolor="#3465a4">
          <v:fill color2="#272727" o:detectmouseclick="t"/>
          <v:stroke joinstyle="round"/>
        </v:rect>
      </w:pict>
    </w:r>
    <w:r w:rsidRPr="002B1FE7">
      <w:rPr>
        <w:color w:val="E36C0A" w:themeColor="accent6" w:themeShade="BF"/>
        <w:sz w:val="18"/>
        <w:szCs w:val="18"/>
      </w:rPr>
      <w:pict>
        <v:rect id="Rectangle 6" o:spid="_x0000_s2060" style="position:absolute;left:0;text-align:left;margin-left:.05pt;margin-top:2.2pt;width:474pt;height:19.55pt;z-index:251653120;mso-wrap-style:none;v-text-anchor:middle" o:allowincell="f" fillcolor="#d8d8d8" stroked="f" strokecolor="#3465a4">
          <v:fill color2="#272727" o:detectmouseclick="t"/>
          <v:stroke joinstyle="round"/>
        </v:rect>
      </w:pict>
    </w:r>
    <w:r w:rsidRPr="002B1FE7">
      <w:rPr>
        <w:color w:val="E36C0A" w:themeColor="accent6" w:themeShade="BF"/>
        <w:sz w:val="18"/>
        <w:szCs w:val="18"/>
      </w:rPr>
      <w:pict>
        <v:rect id="Rectangle 8" o:spid="_x0000_s2059" style="position:absolute;left:0;text-align:left;margin-left:.05pt;margin-top:-3.75pt;width:474pt;height:25.5pt;z-index:251654144;mso-wrap-style:none;v-text-anchor:middle" o:allowincell="f" fillcolor="#d8d8d8" stroked="f" strokecolor="#3465a4">
          <v:fill color2="#272727" o:detectmouseclick="t"/>
          <v:stroke joinstyle="round"/>
        </v:rect>
      </w:pict>
    </w:r>
    <w:r w:rsidR="00CA7F2D">
      <w:rPr>
        <w:color w:val="E36C0A" w:themeColor="accent6" w:themeShade="BF"/>
        <w:sz w:val="18"/>
        <w:szCs w:val="18"/>
      </w:rPr>
      <w:t>ПРАВИЛА ЗЕМЛЕПОЛЬЗОВАНИЯ И ЗАСТРОЙКИ НОВОГОРКИНСКОГО СЕЛЬСКОГО ПОСЕЛЕНИЯ</w:t>
    </w:r>
    <w:r w:rsidRPr="002B1FE7">
      <w:pict>
        <v:rect id="_x0000_s2058" style="position:absolute;left:0;text-align:left;margin-left:0;margin-top:.05pt;width:1.15pt;height:13.8pt;z-index:251655168;mso-wrap-distance-left:0;mso-wrap-distance-right:0;mso-position-horizontal:center;mso-position-horizontal-relative:margin;mso-position-vertical-relative:text" stroked="f" strokeweight="0">
          <v:fill opacity="0"/>
          <v:textbox inset="0,0,0,0">
            <w:txbxContent>
              <w:p w:rsidR="002B1FE7" w:rsidRDefault="002B1FE7">
                <w:pPr>
                  <w:pStyle w:val="Header"/>
                  <w:rPr>
                    <w:rStyle w:val="a3"/>
                  </w:rPr>
                </w:pPr>
              </w:p>
            </w:txbxContent>
          </v:textbox>
          <w10:wrap type="square" anchorx="margin"/>
        </v:rect>
      </w:pict>
    </w:r>
    <w:r w:rsidRPr="002B1FE7">
      <w:pict>
        <v:rect id="_x0000_s2057" style="position:absolute;left:0;text-align:left;margin-left:494.85pt;margin-top:37.65pt;width:58.4pt;height:18.4pt;z-index:251656192;mso-position-horizontal-relative:page;mso-position-vertical-relative:page" stroked="f" strokeweight="0">
          <v:fill opacity="0"/>
          <v:textbox inset=",0,,0">
            <w:txbxContent>
              <w:p w:rsidR="002B1FE7" w:rsidRDefault="002B1FE7">
                <w:pPr>
                  <w:pStyle w:val="afb"/>
                  <w:jc w:val="center"/>
                  <w:rPr>
                    <w:color w:val="E36C0A" w:themeColor="accent6" w:themeShade="BF"/>
                    <w:sz w:val="32"/>
                    <w:szCs w:val="32"/>
                  </w:rPr>
                </w:pPr>
                <w:r>
                  <w:fldChar w:fldCharType="begin"/>
                </w:r>
                <w:r w:rsidR="00CA7F2D">
                  <w:instrText>PAGE</w:instrText>
                </w:r>
                <w:r>
                  <w:fldChar w:fldCharType="separate"/>
                </w:r>
                <w:r w:rsidR="00BB7127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  <w:p w:rsidR="002B1FE7" w:rsidRDefault="00CA7F2D">
    <w:pPr>
      <w:ind w:firstLine="180"/>
      <w:jc w:val="center"/>
      <w:rPr>
        <w:i/>
        <w:color w:val="E36C0A" w:themeColor="accent6" w:themeShade="BF"/>
        <w:sz w:val="16"/>
        <w:szCs w:val="16"/>
      </w:rPr>
    </w:pPr>
    <w:r>
      <w:rPr>
        <w:i/>
        <w:color w:val="E36C0A" w:themeColor="accent6" w:themeShade="BF"/>
        <w:sz w:val="16"/>
        <w:szCs w:val="16"/>
      </w:rPr>
      <w:t>Градостроительные регламенты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E7" w:rsidRDefault="002B1FE7">
    <w:pPr>
      <w:ind w:firstLine="180"/>
      <w:jc w:val="center"/>
      <w:rPr>
        <w:b/>
        <w:color w:val="E36C0A" w:themeColor="accent6" w:themeShade="BF"/>
        <w:sz w:val="18"/>
        <w:szCs w:val="18"/>
      </w:rPr>
    </w:pPr>
    <w:r w:rsidRPr="002B1FE7">
      <w:rPr>
        <w:color w:val="E36C0A" w:themeColor="accent6" w:themeShade="BF"/>
        <w:sz w:val="18"/>
        <w:szCs w:val="18"/>
      </w:rPr>
      <w:pict>
        <v:rect id="_x0000_s2056" style="position:absolute;left:0;text-align:left;margin-left:7.65pt;margin-top:1.3pt;width:466.35pt;height:8.25pt;z-index:251657216;mso-wrap-style:none;v-text-anchor:middle" o:allowincell="f" fillcolor="#d8d8d8" stroked="f" strokecolor="#3465a4">
          <v:fill color2="#272727" o:detectmouseclick="t"/>
          <v:stroke joinstyle="round"/>
        </v:rect>
      </w:pict>
    </w:r>
    <w:r w:rsidRPr="002B1FE7">
      <w:rPr>
        <w:color w:val="E36C0A" w:themeColor="accent6" w:themeShade="BF"/>
        <w:sz w:val="18"/>
        <w:szCs w:val="18"/>
      </w:rPr>
      <w:pict>
        <v:rect id="_x0000_s2055" style="position:absolute;left:0;text-align:left;margin-left:.05pt;margin-top:2.2pt;width:474pt;height:19.55pt;z-index:251658240;mso-wrap-style:none;v-text-anchor:middle" o:allowincell="f" fillcolor="#d8d8d8" stroked="f" strokecolor="#3465a4">
          <v:fill color2="#272727" o:detectmouseclick="t"/>
          <v:stroke joinstyle="round"/>
        </v:rect>
      </w:pict>
    </w:r>
    <w:r w:rsidRPr="002B1FE7">
      <w:rPr>
        <w:color w:val="E36C0A" w:themeColor="accent6" w:themeShade="BF"/>
        <w:sz w:val="18"/>
        <w:szCs w:val="18"/>
      </w:rPr>
      <w:pict>
        <v:rect id="_x0000_s2054" style="position:absolute;left:0;text-align:left;margin-left:.05pt;margin-top:-3.75pt;width:474pt;height:25.5pt;z-index:251659264;mso-wrap-style:none;v-text-anchor:middle" o:allowincell="f" fillcolor="#d8d8d8" stroked="f" strokecolor="#3465a4">
          <v:fill color2="#272727" o:detectmouseclick="t"/>
          <v:stroke joinstyle="round"/>
        </v:rect>
      </w:pict>
    </w:r>
    <w:r w:rsidR="00CA7F2D">
      <w:rPr>
        <w:color w:val="E36C0A" w:themeColor="accent6" w:themeShade="BF"/>
        <w:sz w:val="18"/>
        <w:szCs w:val="18"/>
      </w:rPr>
      <w:t>ПРАВИЛА ЗЕМЛЕПОЛЬЗОВАНИЯ И ЗАСТРОЙКИ НОВОГОРКИНСКОГО СЕЛЬСКОГО ПОСЕЛЕНИЯ</w:t>
    </w:r>
    <w:r w:rsidRPr="002B1FE7">
      <w:pict>
        <v:rect id="_x0000_s2053" style="position:absolute;left:0;text-align:left;margin-left:0;margin-top:.05pt;width:1.15pt;height:13.8pt;z-index:251660288;mso-wrap-distance-left:0;mso-wrap-distance-right:0;mso-position-horizontal:center;mso-position-horizontal-relative:margin;mso-position-vertical-relative:text" stroked="f" strokeweight="0">
          <v:fill opacity="0"/>
          <v:textbox inset="0,0,0,0">
            <w:txbxContent>
              <w:p w:rsidR="002B1FE7" w:rsidRDefault="002B1FE7">
                <w:pPr>
                  <w:pStyle w:val="Header"/>
                  <w:rPr>
                    <w:rStyle w:val="a3"/>
                  </w:rPr>
                </w:pPr>
              </w:p>
            </w:txbxContent>
          </v:textbox>
          <w10:wrap type="square" anchorx="margin"/>
        </v:rect>
      </w:pict>
    </w:r>
    <w:r w:rsidRPr="002B1FE7">
      <w:pict>
        <v:rect id="_x0000_s2052" style="position:absolute;left:0;text-align:left;margin-left:494.85pt;margin-top:37.65pt;width:58.4pt;height:18.4pt;z-index:251661312;mso-position-horizontal-relative:page;mso-position-vertical-relative:page" stroked="f" strokeweight="0">
          <v:fill opacity="0"/>
          <v:textbox inset=",0,,0">
            <w:txbxContent>
              <w:p w:rsidR="002B1FE7" w:rsidRDefault="002B1FE7">
                <w:pPr>
                  <w:pStyle w:val="afb"/>
                  <w:jc w:val="center"/>
                  <w:rPr>
                    <w:color w:val="E36C0A" w:themeColor="accent6" w:themeShade="BF"/>
                    <w:sz w:val="32"/>
                    <w:szCs w:val="32"/>
                  </w:rPr>
                </w:pPr>
                <w:r>
                  <w:fldChar w:fldCharType="begin"/>
                </w:r>
                <w:r w:rsidR="00CA7F2D">
                  <w:instrText>PAGE</w:instrText>
                </w:r>
                <w:r>
                  <w:fldChar w:fldCharType="separate"/>
                </w:r>
                <w:r w:rsidR="00CA7F2D"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  <w:p w:rsidR="002B1FE7" w:rsidRDefault="00CA7F2D">
    <w:pPr>
      <w:ind w:firstLine="180"/>
      <w:jc w:val="center"/>
      <w:rPr>
        <w:i/>
        <w:color w:val="E36C0A" w:themeColor="accent6" w:themeShade="BF"/>
        <w:sz w:val="16"/>
        <w:szCs w:val="16"/>
      </w:rPr>
    </w:pPr>
    <w:r>
      <w:rPr>
        <w:i/>
        <w:color w:val="E36C0A" w:themeColor="accent6" w:themeShade="BF"/>
        <w:sz w:val="16"/>
        <w:szCs w:val="16"/>
      </w:rPr>
      <w:t>Градостроительные регламенты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1FE7"/>
    <w:rsid w:val="002B1FE7"/>
    <w:rsid w:val="00BB7127"/>
    <w:rsid w:val="00CA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83D2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E83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E83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7">
    <w:name w:val="Heading 7"/>
    <w:basedOn w:val="a"/>
    <w:next w:val="a"/>
    <w:link w:val="7"/>
    <w:qFormat/>
    <w:rsid w:val="00E83D2A"/>
    <w:pPr>
      <w:spacing w:before="240" w:after="60" w:line="276" w:lineRule="auto"/>
      <w:outlineLvl w:val="6"/>
    </w:pPr>
  </w:style>
  <w:style w:type="character" w:customStyle="1" w:styleId="7">
    <w:name w:val="Заголовок 7 Знак"/>
    <w:link w:val="Heading7"/>
    <w:qFormat/>
    <w:rsid w:val="00D7393E"/>
    <w:rPr>
      <w:sz w:val="24"/>
      <w:szCs w:val="24"/>
    </w:rPr>
  </w:style>
  <w:style w:type="character" w:styleId="a3">
    <w:name w:val="page number"/>
    <w:basedOn w:val="a0"/>
    <w:qFormat/>
    <w:rsid w:val="00E83D2A"/>
  </w:style>
  <w:style w:type="character" w:customStyle="1" w:styleId="a4">
    <w:name w:val="Знак Знак"/>
    <w:qFormat/>
    <w:rsid w:val="00E83D2A"/>
    <w:rPr>
      <w:lang w:val="ru-RU" w:eastAsia="ru-RU" w:bidi="ar-SA"/>
    </w:rPr>
  </w:style>
  <w:style w:type="character" w:customStyle="1" w:styleId="a5">
    <w:name w:val="Привязка сноски"/>
    <w:rsid w:val="002B1FE7"/>
    <w:rPr>
      <w:vertAlign w:val="superscript"/>
    </w:rPr>
  </w:style>
  <w:style w:type="character" w:customStyle="1" w:styleId="FootnoteCharacters">
    <w:name w:val="Footnote Characters"/>
    <w:semiHidden/>
    <w:qFormat/>
    <w:rsid w:val="00E83D2A"/>
    <w:rPr>
      <w:vertAlign w:val="superscript"/>
    </w:rPr>
  </w:style>
  <w:style w:type="character" w:customStyle="1" w:styleId="a6">
    <w:name w:val="Гипертекстовая ссылка"/>
    <w:qFormat/>
    <w:rsid w:val="00E83D2A"/>
    <w:rPr>
      <w:b/>
      <w:bCs/>
      <w:color w:val="008000"/>
      <w:sz w:val="20"/>
      <w:szCs w:val="20"/>
      <w:u w:val="single"/>
    </w:rPr>
  </w:style>
  <w:style w:type="character" w:customStyle="1" w:styleId="-">
    <w:name w:val="Интернет-ссылка"/>
    <w:uiPriority w:val="99"/>
    <w:rsid w:val="00E83D2A"/>
    <w:rPr>
      <w:color w:val="0000FF"/>
      <w:u w:val="single"/>
    </w:rPr>
  </w:style>
  <w:style w:type="character" w:customStyle="1" w:styleId="5">
    <w:name w:val="Знак Знак5"/>
    <w:qFormat/>
    <w:rsid w:val="00E83D2A"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customStyle="1" w:styleId="a7">
    <w:name w:val="Привязка концевой сноски"/>
    <w:rsid w:val="002B1FE7"/>
    <w:rPr>
      <w:vertAlign w:val="superscript"/>
    </w:rPr>
  </w:style>
  <w:style w:type="character" w:customStyle="1" w:styleId="EndnoteCharacters">
    <w:name w:val="Endnote Characters"/>
    <w:semiHidden/>
    <w:qFormat/>
    <w:rsid w:val="00F72E0B"/>
    <w:rPr>
      <w:vertAlign w:val="superscript"/>
    </w:rPr>
  </w:style>
  <w:style w:type="character" w:customStyle="1" w:styleId="a8">
    <w:name w:val="Верхний колонтитул Знак"/>
    <w:uiPriority w:val="99"/>
    <w:qFormat/>
    <w:rsid w:val="0090239F"/>
    <w:rPr>
      <w:sz w:val="24"/>
      <w:szCs w:val="24"/>
    </w:rPr>
  </w:style>
  <w:style w:type="character" w:customStyle="1" w:styleId="spelle">
    <w:name w:val="spelle"/>
    <w:basedOn w:val="a0"/>
    <w:qFormat/>
    <w:rsid w:val="004C3E16"/>
  </w:style>
  <w:style w:type="character" w:customStyle="1" w:styleId="grame">
    <w:name w:val="grame"/>
    <w:basedOn w:val="a0"/>
    <w:qFormat/>
    <w:rsid w:val="004C3E16"/>
  </w:style>
  <w:style w:type="character" w:customStyle="1" w:styleId="1">
    <w:name w:val="Стиль1 Знак"/>
    <w:qFormat/>
    <w:rsid w:val="005D753B"/>
    <w:rPr>
      <w:sz w:val="24"/>
      <w:szCs w:val="24"/>
    </w:rPr>
  </w:style>
  <w:style w:type="character" w:customStyle="1" w:styleId="WW8Num3z0">
    <w:name w:val="WW8Num3z0"/>
    <w:qFormat/>
    <w:rsid w:val="006A4393"/>
    <w:rPr>
      <w:rFonts w:ascii="Wingdings" w:hAnsi="Wingdings" w:cs="Wingdings"/>
    </w:rPr>
  </w:style>
  <w:style w:type="character" w:customStyle="1" w:styleId="a9">
    <w:name w:val="Ссылка указателя"/>
    <w:qFormat/>
    <w:rsid w:val="002B1FE7"/>
  </w:style>
  <w:style w:type="paragraph" w:customStyle="1" w:styleId="aa">
    <w:name w:val="Заголовок"/>
    <w:basedOn w:val="a"/>
    <w:next w:val="ab"/>
    <w:qFormat/>
    <w:rsid w:val="002B1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E83D2A"/>
    <w:pPr>
      <w:jc w:val="center"/>
    </w:pPr>
    <w:rPr>
      <w:b/>
      <w:sz w:val="26"/>
      <w:szCs w:val="20"/>
    </w:rPr>
  </w:style>
  <w:style w:type="paragraph" w:styleId="ac">
    <w:name w:val="List"/>
    <w:basedOn w:val="ab"/>
    <w:rsid w:val="002B1FE7"/>
    <w:rPr>
      <w:rFonts w:cs="Arial"/>
    </w:rPr>
  </w:style>
  <w:style w:type="paragraph" w:customStyle="1" w:styleId="Caption">
    <w:name w:val="Caption"/>
    <w:basedOn w:val="a"/>
    <w:qFormat/>
    <w:rsid w:val="002B1FE7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2B1FE7"/>
    <w:pPr>
      <w:suppressLineNumbers/>
    </w:pPr>
    <w:rPr>
      <w:rFonts w:cs="Arial"/>
    </w:rPr>
  </w:style>
  <w:style w:type="paragraph" w:customStyle="1" w:styleId="10">
    <w:name w:val="Заголовок1"/>
    <w:next w:val="ab"/>
    <w:link w:val="11"/>
    <w:qFormat/>
    <w:rsid w:val="00E83D2A"/>
    <w:rPr>
      <w:rFonts w:ascii="Arial" w:hAnsi="Arial" w:cs="Arial"/>
      <w:b/>
      <w:bCs/>
      <w:sz w:val="22"/>
      <w:szCs w:val="22"/>
    </w:rPr>
  </w:style>
  <w:style w:type="paragraph" w:styleId="ae">
    <w:name w:val="caption"/>
    <w:basedOn w:val="a"/>
    <w:qFormat/>
    <w:rsid w:val="002B1FE7"/>
    <w:pPr>
      <w:suppressLineNumbers/>
      <w:spacing w:before="120" w:after="120"/>
    </w:pPr>
    <w:rPr>
      <w:rFonts w:cs="Arial"/>
      <w:i/>
      <w:iCs/>
    </w:rPr>
  </w:style>
  <w:style w:type="paragraph" w:styleId="af">
    <w:name w:val="Body Text Indent"/>
    <w:basedOn w:val="a"/>
    <w:rsid w:val="00E83D2A"/>
    <w:pPr>
      <w:spacing w:after="120"/>
      <w:ind w:left="283"/>
    </w:pPr>
  </w:style>
  <w:style w:type="paragraph" w:styleId="3">
    <w:name w:val="Body Text Indent 3"/>
    <w:basedOn w:val="a"/>
    <w:qFormat/>
    <w:rsid w:val="00E83D2A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qFormat/>
    <w:rsid w:val="00E83D2A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qFormat/>
    <w:rsid w:val="00E83D2A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E83D2A"/>
    <w:pPr>
      <w:widowControl w:val="0"/>
      <w:ind w:firstLine="720"/>
    </w:pPr>
    <w:rPr>
      <w:rFonts w:ascii="Arial" w:hAnsi="Arial" w:cs="Arial"/>
    </w:rPr>
  </w:style>
  <w:style w:type="paragraph" w:customStyle="1" w:styleId="af0">
    <w:name w:val="МОЕ"/>
    <w:basedOn w:val="a"/>
    <w:qFormat/>
    <w:rsid w:val="00E83D2A"/>
    <w:pPr>
      <w:ind w:firstLine="709"/>
      <w:jc w:val="both"/>
    </w:pPr>
    <w:rPr>
      <w:spacing w:val="10"/>
      <w:sz w:val="28"/>
      <w:szCs w:val="28"/>
    </w:rPr>
  </w:style>
  <w:style w:type="paragraph" w:customStyle="1" w:styleId="af1">
    <w:name w:val="Колонтитул"/>
    <w:basedOn w:val="a"/>
    <w:qFormat/>
    <w:rsid w:val="002B1FE7"/>
  </w:style>
  <w:style w:type="paragraph" w:customStyle="1" w:styleId="Header">
    <w:name w:val="Header"/>
    <w:basedOn w:val="a"/>
    <w:uiPriority w:val="99"/>
    <w:rsid w:val="00E83D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83D2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83D2A"/>
    <w:pPr>
      <w:widowControl w:val="0"/>
    </w:pPr>
    <w:rPr>
      <w:rFonts w:ascii="Courier New" w:hAnsi="Courier New" w:cs="Courier New"/>
    </w:rPr>
  </w:style>
  <w:style w:type="paragraph" w:customStyle="1" w:styleId="FootnoteText">
    <w:name w:val="Footnote Text"/>
    <w:basedOn w:val="a"/>
    <w:semiHidden/>
    <w:rsid w:val="00E83D2A"/>
    <w:rPr>
      <w:sz w:val="20"/>
      <w:szCs w:val="20"/>
    </w:rPr>
  </w:style>
  <w:style w:type="paragraph" w:styleId="af2">
    <w:name w:val="Plain Text"/>
    <w:basedOn w:val="a"/>
    <w:qFormat/>
    <w:rsid w:val="00E83D2A"/>
    <w:rPr>
      <w:rFonts w:ascii="Courier New" w:hAnsi="Courier New"/>
      <w:sz w:val="20"/>
      <w:szCs w:val="20"/>
    </w:rPr>
  </w:style>
  <w:style w:type="paragraph" w:styleId="af3">
    <w:name w:val="Normal (Web)"/>
    <w:basedOn w:val="a"/>
    <w:qFormat/>
    <w:rsid w:val="00E83D2A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OC1">
    <w:name w:val="TOC 1"/>
    <w:basedOn w:val="a"/>
    <w:next w:val="a"/>
    <w:link w:val="TOC1"/>
    <w:autoRedefine/>
    <w:uiPriority w:val="39"/>
    <w:rsid w:val="00E83D2A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customStyle="1" w:styleId="Footer">
    <w:name w:val="Footer"/>
    <w:basedOn w:val="a"/>
    <w:rsid w:val="00E83D2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E83D2A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rsid w:val="00E83D2A"/>
    <w:pPr>
      <w:widowControl w:val="0"/>
    </w:pPr>
    <w:rPr>
      <w:rFonts w:ascii="Arial" w:hAnsi="Arial" w:cs="Arial"/>
    </w:rPr>
  </w:style>
  <w:style w:type="paragraph" w:customStyle="1" w:styleId="af4">
    <w:name w:val="Стиль"/>
    <w:qFormat/>
    <w:rsid w:val="00E83D2A"/>
    <w:pPr>
      <w:widowControl w:val="0"/>
    </w:pPr>
    <w:rPr>
      <w:sz w:val="24"/>
      <w:szCs w:val="24"/>
    </w:rPr>
  </w:style>
  <w:style w:type="paragraph" w:styleId="2">
    <w:name w:val="Body Text 2"/>
    <w:basedOn w:val="a"/>
    <w:qFormat/>
    <w:rsid w:val="00E83D2A"/>
    <w:pPr>
      <w:spacing w:after="120" w:line="480" w:lineRule="auto"/>
    </w:pPr>
  </w:style>
  <w:style w:type="paragraph" w:customStyle="1" w:styleId="af5">
    <w:name w:val="Îáû÷íûé"/>
    <w:qFormat/>
    <w:rsid w:val="00E83D2A"/>
    <w:pPr>
      <w:widowControl w:val="0"/>
    </w:pPr>
    <w:rPr>
      <w:rFonts w:ascii="TimesET" w:hAnsi="TimesET"/>
    </w:rPr>
  </w:style>
  <w:style w:type="paragraph" w:customStyle="1" w:styleId="ConsCell">
    <w:name w:val="ConsCell"/>
    <w:qFormat/>
    <w:rsid w:val="00E83D2A"/>
    <w:pPr>
      <w:widowControl w:val="0"/>
    </w:pPr>
    <w:rPr>
      <w:rFonts w:ascii="Arial" w:hAnsi="Arial" w:cs="Arial"/>
    </w:rPr>
  </w:style>
  <w:style w:type="paragraph" w:customStyle="1" w:styleId="af6">
    <w:name w:val="Заголовок статьи"/>
    <w:basedOn w:val="a"/>
    <w:next w:val="a"/>
    <w:qFormat/>
    <w:rsid w:val="00E83D2A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Комментарий"/>
    <w:basedOn w:val="a"/>
    <w:next w:val="a"/>
    <w:qFormat/>
    <w:rsid w:val="00E83D2A"/>
    <w:pPr>
      <w:widowControl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8">
    <w:name w:val="Таблицы (моноширинный)"/>
    <w:basedOn w:val="a"/>
    <w:next w:val="a"/>
    <w:qFormat/>
    <w:rsid w:val="00E83D2A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9">
    <w:name w:val="Document Map"/>
    <w:basedOn w:val="a"/>
    <w:semiHidden/>
    <w:qFormat/>
    <w:rsid w:val="00E83D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Indent 2"/>
    <w:basedOn w:val="a"/>
    <w:qFormat/>
    <w:rsid w:val="00E83D2A"/>
    <w:pPr>
      <w:ind w:firstLine="540"/>
      <w:jc w:val="both"/>
    </w:pPr>
    <w:rPr>
      <w:iCs/>
      <w:color w:val="FF0000"/>
    </w:rPr>
  </w:style>
  <w:style w:type="paragraph" w:customStyle="1" w:styleId="EndnoteText">
    <w:name w:val="Endnote Text"/>
    <w:basedOn w:val="a"/>
    <w:semiHidden/>
    <w:rsid w:val="00F72E0B"/>
    <w:rPr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5B0B4C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1">
    <w:name w:val="Îñíîâíîé òåêñò 2"/>
    <w:basedOn w:val="af5"/>
    <w:qFormat/>
    <w:rsid w:val="00856E9E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"/>
    <w:qFormat/>
    <w:rsid w:val="0044246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"/>
    <w:qFormat/>
    <w:rsid w:val="009B3B39"/>
    <w:pPr>
      <w:ind w:firstLine="567"/>
      <w:jc w:val="both"/>
    </w:pPr>
  </w:style>
  <w:style w:type="paragraph" w:customStyle="1" w:styleId="TOC2">
    <w:name w:val="TOC 2"/>
    <w:basedOn w:val="a"/>
    <w:next w:val="a"/>
    <w:autoRedefine/>
    <w:uiPriority w:val="39"/>
    <w:rsid w:val="007F501E"/>
    <w:pPr>
      <w:tabs>
        <w:tab w:val="right" w:leader="dot" w:pos="9072"/>
      </w:tabs>
    </w:pPr>
    <w:rPr>
      <w:rFonts w:ascii="Calibri" w:hAnsi="Calibri" w:cs="Calibri"/>
      <w:smallCaps/>
      <w:sz w:val="20"/>
      <w:szCs w:val="20"/>
    </w:rPr>
  </w:style>
  <w:style w:type="paragraph" w:customStyle="1" w:styleId="TOC3">
    <w:name w:val="TOC 3"/>
    <w:basedOn w:val="a"/>
    <w:next w:val="a"/>
    <w:autoRedefine/>
    <w:uiPriority w:val="39"/>
    <w:rsid w:val="005D25C6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TOC4">
    <w:name w:val="TOC 4"/>
    <w:basedOn w:val="a"/>
    <w:next w:val="a"/>
    <w:autoRedefine/>
    <w:uiPriority w:val="39"/>
    <w:unhideWhenUsed/>
    <w:rsid w:val="00A336EC"/>
    <w:pPr>
      <w:ind w:left="720"/>
    </w:pPr>
    <w:rPr>
      <w:rFonts w:ascii="Calibri" w:hAnsi="Calibri" w:cs="Calibri"/>
      <w:sz w:val="18"/>
      <w:szCs w:val="18"/>
    </w:rPr>
  </w:style>
  <w:style w:type="paragraph" w:customStyle="1" w:styleId="TOC5">
    <w:name w:val="TOC 5"/>
    <w:basedOn w:val="a"/>
    <w:next w:val="a"/>
    <w:autoRedefine/>
    <w:uiPriority w:val="39"/>
    <w:unhideWhenUsed/>
    <w:rsid w:val="00A336EC"/>
    <w:pPr>
      <w:ind w:left="960"/>
    </w:pPr>
    <w:rPr>
      <w:rFonts w:ascii="Calibri" w:hAnsi="Calibri" w:cs="Calibri"/>
      <w:sz w:val="18"/>
      <w:szCs w:val="18"/>
    </w:rPr>
  </w:style>
  <w:style w:type="paragraph" w:customStyle="1" w:styleId="TOC6">
    <w:name w:val="TOC 6"/>
    <w:basedOn w:val="a"/>
    <w:next w:val="a"/>
    <w:autoRedefine/>
    <w:uiPriority w:val="39"/>
    <w:unhideWhenUsed/>
    <w:rsid w:val="00A336EC"/>
    <w:pPr>
      <w:ind w:left="1200"/>
    </w:pPr>
    <w:rPr>
      <w:rFonts w:ascii="Calibri" w:hAnsi="Calibri" w:cs="Calibri"/>
      <w:sz w:val="18"/>
      <w:szCs w:val="18"/>
    </w:rPr>
  </w:style>
  <w:style w:type="paragraph" w:customStyle="1" w:styleId="TOC7">
    <w:name w:val="TOC 7"/>
    <w:basedOn w:val="a"/>
    <w:next w:val="a"/>
    <w:autoRedefine/>
    <w:uiPriority w:val="39"/>
    <w:unhideWhenUsed/>
    <w:rsid w:val="00A336EC"/>
    <w:pPr>
      <w:ind w:left="1440"/>
    </w:pPr>
    <w:rPr>
      <w:rFonts w:ascii="Calibri" w:hAnsi="Calibri" w:cs="Calibri"/>
      <w:sz w:val="18"/>
      <w:szCs w:val="18"/>
    </w:rPr>
  </w:style>
  <w:style w:type="paragraph" w:customStyle="1" w:styleId="TOC8">
    <w:name w:val="TOC 8"/>
    <w:basedOn w:val="a"/>
    <w:next w:val="a"/>
    <w:autoRedefine/>
    <w:uiPriority w:val="39"/>
    <w:unhideWhenUsed/>
    <w:rsid w:val="00A336EC"/>
    <w:pPr>
      <w:ind w:left="1680"/>
    </w:pPr>
    <w:rPr>
      <w:rFonts w:ascii="Calibri" w:hAnsi="Calibri" w:cs="Calibri"/>
      <w:sz w:val="18"/>
      <w:szCs w:val="18"/>
    </w:rPr>
  </w:style>
  <w:style w:type="paragraph" w:customStyle="1" w:styleId="TOC9">
    <w:name w:val="TOC 9"/>
    <w:basedOn w:val="a"/>
    <w:next w:val="a"/>
    <w:autoRedefine/>
    <w:uiPriority w:val="39"/>
    <w:unhideWhenUsed/>
    <w:rsid w:val="00A336EC"/>
    <w:pPr>
      <w:ind w:left="1920"/>
    </w:pPr>
    <w:rPr>
      <w:rFonts w:ascii="Calibri" w:hAnsi="Calibri" w:cs="Calibri"/>
      <w:sz w:val="18"/>
      <w:szCs w:val="18"/>
    </w:rPr>
  </w:style>
  <w:style w:type="paragraph" w:customStyle="1" w:styleId="Iauiue">
    <w:name w:val="Iau?iue"/>
    <w:qFormat/>
    <w:rsid w:val="00A86BD3"/>
    <w:pPr>
      <w:widowControl w:val="0"/>
    </w:pPr>
    <w:rPr>
      <w:rFonts w:cs="Calibri"/>
      <w:lang w:eastAsia="ar-SA"/>
    </w:rPr>
  </w:style>
  <w:style w:type="paragraph" w:customStyle="1" w:styleId="11">
    <w:name w:val="Оглавление 1 Знак"/>
    <w:basedOn w:val="a"/>
    <w:link w:val="10"/>
    <w:qFormat/>
    <w:rsid w:val="005D753B"/>
    <w:pPr>
      <w:ind w:firstLine="709"/>
      <w:jc w:val="both"/>
    </w:pPr>
  </w:style>
  <w:style w:type="paragraph" w:customStyle="1" w:styleId="Default">
    <w:name w:val="Default"/>
    <w:qFormat/>
    <w:rsid w:val="00D269E5"/>
    <w:rPr>
      <w:rFonts w:ascii="Arial" w:hAnsi="Arial" w:cs="Arial"/>
      <w:color w:val="000000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36637F"/>
    <w:pPr>
      <w:ind w:left="720"/>
      <w:contextualSpacing/>
    </w:pPr>
  </w:style>
  <w:style w:type="paragraph" w:customStyle="1" w:styleId="30">
    <w:name w:val="Îñíîâíîé òåêñò ñ îòñòóïîì 3"/>
    <w:basedOn w:val="af5"/>
    <w:qFormat/>
    <w:rsid w:val="000E6B00"/>
    <w:pPr>
      <w:ind w:firstLine="567"/>
      <w:jc w:val="both"/>
    </w:pPr>
    <w:rPr>
      <w:rFonts w:ascii="Peterburg" w:hAnsi="Peterburg" w:cs="Calibri"/>
      <w:b/>
      <w:i/>
      <w:sz w:val="24"/>
      <w:lang w:eastAsia="ar-SA"/>
    </w:rPr>
  </w:style>
  <w:style w:type="paragraph" w:customStyle="1" w:styleId="afb">
    <w:name w:val="Содержимое врезки"/>
    <w:basedOn w:val="a"/>
    <w:qFormat/>
    <w:rsid w:val="002B1FE7"/>
  </w:style>
  <w:style w:type="paragraph" w:customStyle="1" w:styleId="afc">
    <w:name w:val="Содержимое таблицы"/>
    <w:basedOn w:val="a"/>
    <w:qFormat/>
    <w:rsid w:val="002B1FE7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2B1FE7"/>
    <w:pPr>
      <w:jc w:val="center"/>
    </w:pPr>
    <w:rPr>
      <w:b/>
      <w:bCs/>
    </w:rPr>
  </w:style>
  <w:style w:type="table" w:styleId="afe">
    <w:name w:val="Table Grid"/>
    <w:basedOn w:val="a1"/>
    <w:rsid w:val="00F7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45579F"/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694A"/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Balloon Text"/>
    <w:basedOn w:val="a"/>
    <w:link w:val="aff0"/>
    <w:semiHidden/>
    <w:unhideWhenUsed/>
    <w:rsid w:val="00BB712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BB7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A484BD5E4DAA9EAEF5B82A968DFCBB02A64CF8F3185B26DD5FD62BE5046DD02D3B7F5EF6A91224A8518963B4F81F0306940C0328FeBo2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EA484BD5E4DAA9EAEF5B82A968DFCBB02A64CF8F3185B26DD5FD62BE5046DD02D3B7F5EF6A91224A8518963B4F81F0306940C0328FeBo2G" TargetMode="External"/><Relationship Id="rId12" Type="http://schemas.openxmlformats.org/officeDocument/2006/relationships/hyperlink" Target="consultantplus://offline/ref=7EEA484BD5E4DAA9EAEF5B82A968DFCBB02A64CF8F3185B26DD5FD62BE5046DD02D3B7F5EF6A91224A8518963B4F81F0306940C0328FeBo2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EA484BD5E4DAA9EAEF5B82A968DFCBB02A64CF8F3185B26DD5FD62BE5046DD02D3B7F5EF6A91224A8518963B4F81F0306940C0328FeBo2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EA484BD5E4DAA9EAEF5B82A968DFCBB02A64CF8F3185B26DD5FD62BE5046DD02D3B7F5EF6A91224A8518963B4F81F0306940C0328FeBo2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EA484BD5E4DAA9EAEF5B82A968DFCBB02A64CF8F3185B26DD5FD62BE5046DD02D3B7F5EF6A91224A8518963B4F81F0306940C0328FeBo2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0526-33DD-4EFB-9129-A455B83D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46</Pages>
  <Words>17700</Words>
  <Characters>100892</Characters>
  <Application>Microsoft Office Word</Application>
  <DocSecurity>0</DocSecurity>
  <Lines>840</Lines>
  <Paragraphs>236</Paragraphs>
  <ScaleCrop>false</ScaleCrop>
  <Company>Microsoft</Company>
  <LinksUpToDate>false</LinksUpToDate>
  <CharactersWithSpaces>118356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ОКТЯБРЬСКОГО СЕЛЬСКОГО ПОСЕЛЕНИЯ РЫБИНСКОГО  РАЙОНА</dc:title>
  <dc:subject/>
  <dc:creator>Admin</dc:creator>
  <dc:description/>
  <cp:lastModifiedBy>Елена Маркова</cp:lastModifiedBy>
  <cp:revision>20</cp:revision>
  <cp:lastPrinted>2019-07-26T10:31:00Z</cp:lastPrinted>
  <dcterms:created xsi:type="dcterms:W3CDTF">2021-01-19T06:05:00Z</dcterms:created>
  <dcterms:modified xsi:type="dcterms:W3CDTF">2021-11-23T19:41:00Z</dcterms:modified>
  <dc:language>ru-RU</dc:language>
</cp:coreProperties>
</file>