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A9" w:rsidRDefault="003673A9" w:rsidP="003673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73A9" w:rsidRDefault="003673A9" w:rsidP="003673A9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673A9" w:rsidTr="00AB77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3A9" w:rsidRDefault="003673A9" w:rsidP="00AB77C6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3A9" w:rsidRDefault="003673A9" w:rsidP="00AB77C6">
            <w:pPr>
              <w:pStyle w:val="ConsPlusNormal"/>
              <w:jc w:val="right"/>
            </w:pPr>
            <w:r>
              <w:t>N 83-ОЗ</w:t>
            </w:r>
          </w:p>
        </w:tc>
      </w:tr>
    </w:tbl>
    <w:p w:rsidR="003673A9" w:rsidRDefault="003673A9" w:rsidP="00367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3A9" w:rsidRDefault="003673A9" w:rsidP="003673A9">
      <w:pPr>
        <w:pStyle w:val="ConsPlusNormal"/>
      </w:pPr>
    </w:p>
    <w:p w:rsidR="003673A9" w:rsidRDefault="003673A9" w:rsidP="003673A9">
      <w:pPr>
        <w:pStyle w:val="ConsPlusTitle"/>
        <w:jc w:val="center"/>
      </w:pPr>
      <w:r>
        <w:t>ЗАКОН ИВАНОВСКОЙ ОБЛАСТИ</w:t>
      </w:r>
    </w:p>
    <w:p w:rsidR="003673A9" w:rsidRDefault="003673A9" w:rsidP="003673A9">
      <w:pPr>
        <w:pStyle w:val="ConsPlusTitle"/>
        <w:jc w:val="center"/>
      </w:pPr>
    </w:p>
    <w:p w:rsidR="003673A9" w:rsidRDefault="003673A9" w:rsidP="003673A9">
      <w:pPr>
        <w:pStyle w:val="ConsPlusTitle"/>
        <w:jc w:val="center"/>
      </w:pPr>
      <w:r>
        <w:t>О РАЗВИТИИ МАЛОГО И СРЕДНЕГО ПРЕДПРИНИМАТЕЛЬСТВА</w:t>
      </w:r>
    </w:p>
    <w:p w:rsidR="003673A9" w:rsidRDefault="003673A9" w:rsidP="003673A9">
      <w:pPr>
        <w:pStyle w:val="ConsPlusTitle"/>
        <w:jc w:val="center"/>
      </w:pPr>
      <w:r>
        <w:t>В ИВАНОВСКОЙ ОБЛАСТИ</w:t>
      </w:r>
    </w:p>
    <w:p w:rsidR="003673A9" w:rsidRDefault="003673A9" w:rsidP="003673A9">
      <w:pPr>
        <w:pStyle w:val="ConsPlusNormal"/>
        <w:jc w:val="center"/>
      </w:pPr>
    </w:p>
    <w:p w:rsidR="003673A9" w:rsidRDefault="003673A9" w:rsidP="003673A9">
      <w:pPr>
        <w:pStyle w:val="ConsPlusNormal"/>
        <w:jc w:val="right"/>
      </w:pPr>
      <w:r>
        <w:t>Принят</w:t>
      </w:r>
    </w:p>
    <w:p w:rsidR="003673A9" w:rsidRDefault="003673A9" w:rsidP="003673A9">
      <w:pPr>
        <w:pStyle w:val="ConsPlusNormal"/>
        <w:jc w:val="right"/>
      </w:pPr>
      <w:r>
        <w:t>Ивановской областной Думой</w:t>
      </w:r>
    </w:p>
    <w:p w:rsidR="003673A9" w:rsidRDefault="003673A9" w:rsidP="003673A9">
      <w:pPr>
        <w:pStyle w:val="ConsPlusNormal"/>
        <w:jc w:val="right"/>
      </w:pPr>
      <w:r>
        <w:t>26 июня 2008 года</w:t>
      </w:r>
    </w:p>
    <w:p w:rsidR="003673A9" w:rsidRDefault="003673A9" w:rsidP="003673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73A9" w:rsidTr="00AB77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3A9" w:rsidRDefault="003673A9" w:rsidP="00AB77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3A9" w:rsidRDefault="003673A9" w:rsidP="00AB77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</w:p>
          <w:p w:rsidR="003673A9" w:rsidRDefault="003673A9" w:rsidP="00AB77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:rsidR="003673A9" w:rsidRDefault="003673A9" w:rsidP="00AB77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3A9" w:rsidRDefault="003673A9" w:rsidP="003673A9">
      <w:pPr>
        <w:pStyle w:val="ConsPlusNormal"/>
        <w:jc w:val="center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- субъекты малого и среднего предпринимательства - зарегистрированные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>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</w:p>
    <w:p w:rsidR="003673A9" w:rsidRDefault="003673A9" w:rsidP="003673A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4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Законе, применяются в значениях, определенных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3. Структура поддержки системы развития малого и среднего предпринимательства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lastRenderedPageBreak/>
        <w:t>В структуру поддержки системы развития малого и среднего предпринимательства входят: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:rsidR="003673A9" w:rsidRDefault="003673A9" w:rsidP="003673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4. Полномочия Ивановской областной Думы в сфере развития малого и среднего предпринимательства в Ивановской области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2) осуществление контроля за исполнением настоящего Закона;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:rsidR="003673A9" w:rsidRDefault="003673A9" w:rsidP="003673A9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bookmarkStart w:id="0" w:name="P52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Ивановской области и ежегодное определение объемов расходов средств областного бюджета при его формировании на реализацию указанных программ;</w:t>
      </w:r>
    </w:p>
    <w:p w:rsidR="003673A9" w:rsidRDefault="003673A9" w:rsidP="003673A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</w:t>
      </w:r>
      <w:r>
        <w:lastRenderedPageBreak/>
        <w:t>средств областного бюджета;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3673A9" w:rsidRDefault="003673A9" w:rsidP="003673A9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13) разработка и утверждение перечня видов ремесленной деятельности;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 среднего предпринимательства в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указанного имущества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:rsidR="003673A9" w:rsidRDefault="003673A9" w:rsidP="003673A9">
      <w:pPr>
        <w:pStyle w:val="ConsPlusNormal"/>
        <w:jc w:val="both"/>
      </w:pPr>
      <w:r>
        <w:t xml:space="preserve">(в ред. Законов Ивановской области от 12.03.2014 </w:t>
      </w:r>
      <w:hyperlink r:id="rId20" w:history="1">
        <w:r>
          <w:rPr>
            <w:color w:val="0000FF"/>
          </w:rPr>
          <w:t>N 12-ОЗ</w:t>
        </w:r>
      </w:hyperlink>
      <w:r>
        <w:t xml:space="preserve">, от 01.04.2014 </w:t>
      </w:r>
      <w:hyperlink r:id="rId21" w:history="1">
        <w:r>
          <w:rPr>
            <w:color w:val="0000FF"/>
          </w:rPr>
          <w:t>N 16-ОЗ</w:t>
        </w:r>
      </w:hyperlink>
      <w:r>
        <w:t xml:space="preserve">, от 07.03.2017 </w:t>
      </w:r>
      <w:hyperlink r:id="rId22" w:history="1">
        <w:r>
          <w:rPr>
            <w:color w:val="0000FF"/>
          </w:rPr>
          <w:t>N 10-ОЗ</w:t>
        </w:r>
      </w:hyperlink>
      <w:r>
        <w:t>)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16) оказание наряду с установленными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17) иные полномочия, предусмотренные федеральным законодательством и законами Ивановской области.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lastRenderedPageBreak/>
        <w:t xml:space="preserve">3. Правительство Ивановской области осуществляет указанные в </w:t>
      </w:r>
      <w:hyperlink w:anchor="P52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в Ивановской области осуществляется в формах,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>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3673A9" w:rsidRDefault="003673A9" w:rsidP="003673A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 xml:space="preserve">2. Наряду с установленными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:rsidR="003673A9" w:rsidRDefault="003673A9" w:rsidP="003673A9">
      <w:pPr>
        <w:pStyle w:val="ConsPlusNormal"/>
        <w:jc w:val="both"/>
      </w:pPr>
      <w:r>
        <w:t xml:space="preserve">(в ред. Законов Ивановской области от 06.10.2010 </w:t>
      </w:r>
      <w:hyperlink r:id="rId27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8" w:history="1">
        <w:r>
          <w:rPr>
            <w:color w:val="0000FF"/>
          </w:rPr>
          <w:t>N 10-ОЗ</w:t>
        </w:r>
      </w:hyperlink>
      <w:r>
        <w:t>)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увеличение количества созданных субъектами малого и среднего предпринимательства в Ивановской области новых рабочих мест в приоритетных отраслях (видах экономической деятельности);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lastRenderedPageBreak/>
        <w:t>рост средней заработной платы занятых в малом и среднем бизнесе в целом и по отдельным ключевым отраслям (видам экономической деятельности).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:rsidR="003673A9" w:rsidRDefault="003673A9" w:rsidP="003673A9">
      <w:pPr>
        <w:pStyle w:val="ConsPlusNormal"/>
        <w:ind w:firstLine="540"/>
        <w:jc w:val="both"/>
      </w:pPr>
    </w:p>
    <w:p w:rsidR="003673A9" w:rsidRDefault="003673A9" w:rsidP="003673A9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:rsidR="003673A9" w:rsidRDefault="003673A9" w:rsidP="003673A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:rsidR="003673A9" w:rsidRDefault="003673A9" w:rsidP="003673A9">
      <w:pPr>
        <w:pStyle w:val="ConsPlusNormal"/>
        <w:jc w:val="both"/>
      </w:pPr>
    </w:p>
    <w:p w:rsidR="003673A9" w:rsidRDefault="003673A9" w:rsidP="003673A9">
      <w:pPr>
        <w:pStyle w:val="ConsPlusNormal"/>
        <w:jc w:val="right"/>
      </w:pPr>
      <w:r>
        <w:t>Губернатор Ивановской области</w:t>
      </w:r>
    </w:p>
    <w:p w:rsidR="003673A9" w:rsidRDefault="003673A9" w:rsidP="003673A9">
      <w:pPr>
        <w:pStyle w:val="ConsPlusNormal"/>
        <w:jc w:val="right"/>
      </w:pPr>
      <w:r>
        <w:t>М.А.МЕНЬ</w:t>
      </w:r>
    </w:p>
    <w:p w:rsidR="003673A9" w:rsidRDefault="003673A9" w:rsidP="003673A9">
      <w:pPr>
        <w:pStyle w:val="ConsPlusNormal"/>
      </w:pPr>
      <w:r>
        <w:t>г. Иваново</w:t>
      </w:r>
    </w:p>
    <w:p w:rsidR="003673A9" w:rsidRDefault="003673A9" w:rsidP="003673A9">
      <w:pPr>
        <w:pStyle w:val="ConsPlusNormal"/>
        <w:spacing w:before="220"/>
      </w:pPr>
      <w:r>
        <w:t>14 июля 2008 года</w:t>
      </w:r>
    </w:p>
    <w:p w:rsidR="003673A9" w:rsidRDefault="003673A9" w:rsidP="003673A9">
      <w:pPr>
        <w:pStyle w:val="ConsPlusNormal"/>
        <w:spacing w:before="220"/>
      </w:pPr>
      <w:r>
        <w:t>N 83-ОЗ</w:t>
      </w:r>
    </w:p>
    <w:p w:rsidR="003673A9" w:rsidRDefault="003673A9" w:rsidP="003673A9">
      <w:pPr>
        <w:pStyle w:val="ConsPlusNormal"/>
      </w:pPr>
    </w:p>
    <w:p w:rsidR="003673A9" w:rsidRDefault="003673A9" w:rsidP="003673A9">
      <w:pPr>
        <w:pStyle w:val="ConsPlusNormal"/>
      </w:pPr>
    </w:p>
    <w:p w:rsidR="003673A9" w:rsidRDefault="003673A9" w:rsidP="00367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3A9" w:rsidRDefault="003673A9" w:rsidP="003673A9"/>
    <w:p w:rsidR="00CA17AC" w:rsidRDefault="00CA17AC"/>
    <w:sectPr w:rsidR="00CA17AC" w:rsidSect="000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673A9"/>
    <w:rsid w:val="003673A9"/>
    <w:rsid w:val="00CA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67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67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EEE90E1EE1DCBEC817A528B05E60C5F11F7D1BEDC05C38C5426DFBF9F1466026F74385488A05EA75C4Eh6g5N" TargetMode="External"/><Relationship Id="rId13" Type="http://schemas.openxmlformats.org/officeDocument/2006/relationships/hyperlink" Target="consultantplus://offline/ref=BB8EEE90E1EE1DCBEC817A528B05E60C5F11F7D1B7DC05CA8A5F7BD5B7C6186405602B2F53C1AC5FA75C4F62h9gDN" TargetMode="External"/><Relationship Id="rId18" Type="http://schemas.openxmlformats.org/officeDocument/2006/relationships/hyperlink" Target="consultantplus://offline/ref=BB8EEE90E1EE1DCBEC817A528B05E60C5F11F7D1B7DC05CA8A5F7BD5B7C6186405602B2F53C1AC5FA75C4F62h9gAN" TargetMode="External"/><Relationship Id="rId26" Type="http://schemas.openxmlformats.org/officeDocument/2006/relationships/hyperlink" Target="consultantplus://offline/ref=BB8EEE90E1EE1DCBEC81645F9D69BA03581AA8DAB2DA0B9CD10B7D82E8h9g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8EEE90E1EE1DCBEC817A528B05E60C5F11F7D1BEDC05C38C5426DFBF9F1466026F74385488A05EA75C4Eh6g5N" TargetMode="External"/><Relationship Id="rId7" Type="http://schemas.openxmlformats.org/officeDocument/2006/relationships/hyperlink" Target="consultantplus://offline/ref=BB8EEE90E1EE1DCBEC817A528B05E60C5F11F7D1BEDD08CD8F5426DFBF9F1466026F74385488A05EA75C4Fh6gBN" TargetMode="External"/><Relationship Id="rId12" Type="http://schemas.openxmlformats.org/officeDocument/2006/relationships/hyperlink" Target="consultantplus://offline/ref=BB8EEE90E1EE1DCBEC817A528B05E60C5F11F7D1B7DC05CA8A5F7BD5B7C6186405602B2F53C1AC5FA75C4F62h9gFN" TargetMode="External"/><Relationship Id="rId17" Type="http://schemas.openxmlformats.org/officeDocument/2006/relationships/hyperlink" Target="consultantplus://offline/ref=BB8EEE90E1EE1DCBEC817A528B05E60C5F11F7D1B2D508C9885426DFBF9F1466026F74385488A05EA75C4Eh6g3N" TargetMode="External"/><Relationship Id="rId25" Type="http://schemas.openxmlformats.org/officeDocument/2006/relationships/hyperlink" Target="consultantplus://offline/ref=BB8EEE90E1EE1DCBEC817A528B05E60C5F11F7D1B7DC05CA8A5F7BD5B7C6186405602B2F53C1AC5FA75C4F61h9g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EEE90E1EE1DCBEC817A528B05E60C5F11F7D1B7DC05CA8A5F7BD5B7C6186405602B2F53C1AC5FA75C4F62h9gCN" TargetMode="External"/><Relationship Id="rId20" Type="http://schemas.openxmlformats.org/officeDocument/2006/relationships/hyperlink" Target="consultantplus://offline/ref=BB8EEE90E1EE1DCBEC817A528B05E60C5F11F7D1BEDD08CD8F5426DFBF9F1466026F74385488A05EA75C4Fh6gBN" TargetMode="External"/><Relationship Id="rId29" Type="http://schemas.openxmlformats.org/officeDocument/2006/relationships/hyperlink" Target="consultantplus://offline/ref=BB8EEE90E1EE1DCBEC817A528B05E60C5F11F7D1B4D806CF895426DFBF9F1466h0g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EEE90E1EE1DCBEC817A528B05E60C5F11F7D1B2D508C9885426DFBF9F1466026F74385488A05EA75C4Fh6gBN" TargetMode="External"/><Relationship Id="rId11" Type="http://schemas.openxmlformats.org/officeDocument/2006/relationships/hyperlink" Target="consultantplus://offline/ref=BB8EEE90E1EE1DCBEC81645F9D69BA03581AA8DAB2DA0B9CD10B7D82E8h9g6N" TargetMode="External"/><Relationship Id="rId24" Type="http://schemas.openxmlformats.org/officeDocument/2006/relationships/hyperlink" Target="consultantplus://offline/ref=BB8EEE90E1EE1DCBEC81645F9D69BA03581AA8DAB2DA0B9CD10B7D82E8h9g6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B8EEE90E1EE1DCBEC817A528B05E60C5F11F7D1B2DE04CB8A5426DFBF9F1466026F74385488A05EA75C4Fh6gBN" TargetMode="External"/><Relationship Id="rId15" Type="http://schemas.openxmlformats.org/officeDocument/2006/relationships/hyperlink" Target="consultantplus://offline/ref=BB8EEE90E1EE1DCBEC81645F9D69BA03581AA8DAB2DA0B9CD10B7D82E8h9g6N" TargetMode="External"/><Relationship Id="rId23" Type="http://schemas.openxmlformats.org/officeDocument/2006/relationships/hyperlink" Target="consultantplus://offline/ref=BB8EEE90E1EE1DCBEC81645F9D69BA03581AA8DAB2DA0B9CD10B7D82E8h9g6N" TargetMode="External"/><Relationship Id="rId28" Type="http://schemas.openxmlformats.org/officeDocument/2006/relationships/hyperlink" Target="consultantplus://offline/ref=BB8EEE90E1EE1DCBEC817A528B05E60C5F11F7D1B7DC05CA8A5F7BD5B7C6186405602B2F53C1AC5FA75C4F61h9gEN" TargetMode="External"/><Relationship Id="rId10" Type="http://schemas.openxmlformats.org/officeDocument/2006/relationships/hyperlink" Target="consultantplus://offline/ref=BB8EEE90E1EE1DCBEC81645F9D69BA03581AA8DAB2DA0B9CD10B7D82E8961E3145202D7A1085A15FhAg7N" TargetMode="External"/><Relationship Id="rId19" Type="http://schemas.openxmlformats.org/officeDocument/2006/relationships/hyperlink" Target="consultantplus://offline/ref=BB8EEE90E1EE1DCBEC817A528B05E60C5F11F7D1B7DC05CA8A5F7BD5B7C6186405602B2F53C1AC5FA75C4F62h9g9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8EEE90E1EE1DCBEC817A528B05E60C5F11F7D1B7DC05CA8A5F7BD5B7C6186405602B2F53C1AC5FA75C4F63h9g7N" TargetMode="External"/><Relationship Id="rId14" Type="http://schemas.openxmlformats.org/officeDocument/2006/relationships/hyperlink" Target="consultantplus://offline/ref=BB8EEE90E1EE1DCBEC817A528B05E60C5F11F7D1B2D508C9885426DFBF9F1466026F74385488A05EA75C4Fh6gAN" TargetMode="External"/><Relationship Id="rId22" Type="http://schemas.openxmlformats.org/officeDocument/2006/relationships/hyperlink" Target="consultantplus://offline/ref=BB8EEE90E1EE1DCBEC817A528B05E60C5F11F7D1B7DC05CA8A5F7BD5B7C6186405602B2F53C1AC5FA75C4F62h9g7N" TargetMode="External"/><Relationship Id="rId27" Type="http://schemas.openxmlformats.org/officeDocument/2006/relationships/hyperlink" Target="consultantplus://offline/ref=BB8EEE90E1EE1DCBEC817A528B05E60C5F11F7D1B2D508C9885426DFBF9F1466026F74385488A05EA75C4Ch6g1N" TargetMode="External"/><Relationship Id="rId30" Type="http://schemas.openxmlformats.org/officeDocument/2006/relationships/hyperlink" Target="consultantplus://offline/ref=BB8EEE90E1EE1DCBEC817A528B05E60C5F11F7D1B4D806CC885426DFBF9F1466h0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2391</Words>
  <Characters>13632</Characters>
  <Application>Microsoft Office Word</Application>
  <DocSecurity>0</DocSecurity>
  <Lines>113</Lines>
  <Paragraphs>31</Paragraphs>
  <ScaleCrop>false</ScaleCrop>
  <Company>Microsoft</Company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2020-04-11T17:02:00Z</dcterms:created>
  <dcterms:modified xsi:type="dcterms:W3CDTF">2020-04-11T17:03:00Z</dcterms:modified>
</cp:coreProperties>
</file>