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Федеральным законом </w:t>
      </w:r>
      <w:hyperlink r:id="rId1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16 сентября 1999 г. № 1237</w:t>
        </w:r>
      </w:hyperlink>
      <w:r>
        <w:rPr>
          <w:color w:val="333333"/>
          <w:sz w:val="23"/>
          <w:szCs w:val="23"/>
        </w:rPr>
        <w:t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пункт 2 дополнить подпунктом "г" следующего содержания: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подпункт "и" пункта 3 изложить в следующей редакции: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19 мая 2008 г. № 815</w:t>
        </w:r>
      </w:hyperlink>
      <w:r>
        <w:rPr>
          <w:color w:val="333333"/>
          <w:sz w:val="23"/>
          <w:szCs w:val="23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1065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3"/>
          <w:szCs w:val="23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правоохранительными и налоговыми органами;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Общественной палатой Российской Федерации.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Общественной палатой Российской Федерации.";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1066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3"/>
          <w:szCs w:val="23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правоохранительными и налоговыми органами;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Общественной палатой Российской Федерации.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Общественной палатой Российской Федерации.";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Руководителям федеральных государственных органов в 2-месячный срок: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принять иные меры по обеспечению исполнения настоящего Указа.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руководствоваться настоящим Указом при разработке названных положений.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4 апреля 2005 г. № 32-ФЗ</w:t>
        </w:r>
      </w:hyperlink>
      <w:r>
        <w:rPr>
          <w:color w:val="333333"/>
          <w:sz w:val="23"/>
          <w:szCs w:val="23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Признать утратившим силу Указ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3 марта 2007 г. № 269</w:t>
        </w:r>
      </w:hyperlink>
      <w:r>
        <w:rPr>
          <w:color w:val="333333"/>
          <w:sz w:val="23"/>
          <w:szCs w:val="23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 июля 2010 года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821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УТВЕРЖДЕНО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 </w:t>
      </w:r>
      <w:r>
        <w:rPr>
          <w:color w:val="333333"/>
          <w:sz w:val="23"/>
          <w:szCs w:val="23"/>
        </w:rPr>
        <w:br/>
        <w:t>от 1 июля 2010 г. № 821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ПОЛОЖЕНИЕ</w:t>
      </w:r>
      <w:r>
        <w:rPr>
          <w:b/>
          <w:bCs/>
          <w:color w:val="333333"/>
          <w:sz w:val="23"/>
          <w:szCs w:val="23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29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Основной задачей комиссий является содействие государственным органам: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3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 осуществлении в государственном органе мер по предупреждению коррупции.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В состав комиссии входят: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представитель </w:t>
      </w:r>
      <w:r>
        <w:rPr>
          <w:rStyle w:val="ed"/>
          <w:color w:val="1111EE"/>
          <w:sz w:val="23"/>
          <w:szCs w:val="23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3"/>
            <w:szCs w:val="23"/>
          </w:rPr>
          <w:t>от 03.12.2013  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Руководитель государственного органа может принять решение о включении в состав комиссии: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4 апреля 2005 г. № 32-ФЗ</w:t>
        </w:r>
      </w:hyperlink>
      <w:r>
        <w:rPr>
          <w:color w:val="333333"/>
          <w:sz w:val="23"/>
          <w:szCs w:val="23"/>
        </w:rPr>
        <w:t> "Об Общественной палате Российской Федерации";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представителя общественной организации ветеранов, созданной в государственном органе;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представителя профсоюзной организации, действующей в установленном порядке в государственном органе.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3"/>
          <w:szCs w:val="23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3"/>
            <w:szCs w:val="23"/>
          </w:rPr>
          <w:t>от 03.12.2013  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В заседаниях комиссии с правом совещательного голоса участвуют: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 Основаниями для проведения заседания комиссии являются: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3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1065</w:t>
        </w:r>
      </w:hyperlink>
      <w:r>
        <w:rPr>
          <w:color w:val="333333"/>
          <w:sz w:val="23"/>
          <w:szCs w:val="23"/>
        </w:rPr>
        <w:t>, материалов проверки, свидетельствующих: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заявление государственного служащего о невозможности выполнить требования Федерального закона </w:t>
      </w:r>
      <w:hyperlink r:id="rId35" w:tgtFrame="contents" w:history="1">
        <w:r>
          <w:rPr>
            <w:rStyle w:val="cmd"/>
            <w:color w:val="0000AF"/>
            <w:sz w:val="23"/>
            <w:szCs w:val="23"/>
            <w:u w:val="single"/>
          </w:rPr>
          <w:t>от 7 мая 2013 г. № 79-ФЗ</w:t>
        </w:r>
      </w:hyperlink>
      <w:r>
        <w:rPr>
          <w:rStyle w:val="ed"/>
          <w:color w:val="1111EE"/>
          <w:sz w:val="23"/>
          <w:szCs w:val="23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3"/>
            <w:szCs w:val="23"/>
          </w:rPr>
          <w:t>от 08.03.2015  № 120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3"/>
          <w:szCs w:val="23"/>
        </w:rPr>
        <w:t>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38" w:tgtFrame="contents" w:history="1">
        <w:r>
          <w:rPr>
            <w:rStyle w:val="cmd"/>
            <w:color w:val="0000AF"/>
            <w:sz w:val="23"/>
            <w:szCs w:val="23"/>
            <w:u w:val="single"/>
          </w:rPr>
          <w:t>т 3 декабря 2012 г. № 230-ФЗ</w:t>
        </w:r>
      </w:hyperlink>
      <w:r>
        <w:rPr>
          <w:rStyle w:val="ed"/>
          <w:color w:val="1111EE"/>
          <w:sz w:val="23"/>
          <w:szCs w:val="23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д) поступившее в соответствии с частью 4 статьи 12 Федерального закона </w:t>
      </w:r>
      <w:hyperlink r:id="rId40" w:tgtFrame="contents" w:history="1">
        <w:r>
          <w:rPr>
            <w:rStyle w:val="cmd"/>
            <w:color w:val="0000AF"/>
            <w:sz w:val="23"/>
            <w:szCs w:val="23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3"/>
          <w:szCs w:val="23"/>
        </w:rPr>
        <w:t> "О противодействии коррупции" и статьей 64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 с 1 августа 2014 г.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; 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3"/>
            <w:szCs w:val="23"/>
          </w:rPr>
          <w:t>от 08.03.2015  № 120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43" w:tgtFrame="contents" w:history="1">
        <w:r>
          <w:rPr>
            <w:rStyle w:val="cmd"/>
            <w:color w:val="0000AF"/>
            <w:sz w:val="23"/>
            <w:szCs w:val="23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3"/>
          <w:szCs w:val="23"/>
        </w:rPr>
        <w:t> "О противодействии коррупции".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 с 1 августа 2014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г.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; 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2</w:t>
      </w:r>
      <w:r>
        <w:rPr>
          <w:rStyle w:val="ed"/>
          <w:color w:val="1111EE"/>
          <w:sz w:val="23"/>
          <w:szCs w:val="23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 с 1 августа 2014 г. 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3</w:t>
      </w:r>
      <w:r>
        <w:rPr>
          <w:rStyle w:val="ed"/>
          <w:color w:val="1111EE"/>
          <w:sz w:val="23"/>
          <w:szCs w:val="23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47" w:tgtFrame="contents" w:history="1">
        <w:r>
          <w:rPr>
            <w:rStyle w:val="cmd"/>
            <w:color w:val="0000AF"/>
            <w:sz w:val="23"/>
            <w:szCs w:val="23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3"/>
          <w:szCs w:val="23"/>
        </w:rPr>
        <w:t> "О противодействии коррупции".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 с 1 августа 2014 г. - Указ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; в редакции Указа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4</w:t>
      </w:r>
      <w:r>
        <w:rPr>
          <w:rStyle w:val="ed"/>
          <w:color w:val="1111EE"/>
          <w:sz w:val="23"/>
          <w:szCs w:val="23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 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5</w:t>
      </w:r>
      <w:r>
        <w:rPr>
          <w:rStyle w:val="ed"/>
          <w:color w:val="1111EE"/>
          <w:sz w:val="23"/>
          <w:szCs w:val="23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1111EE"/>
          <w:sz w:val="23"/>
          <w:szCs w:val="23"/>
          <w:shd w:val="clear" w:color="auto" w:fill="F0F0F0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1111EE"/>
          <w:sz w:val="23"/>
          <w:szCs w:val="23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 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в редакции Указа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17</w:t>
      </w:r>
      <w:r>
        <w:rPr>
          <w:rStyle w:val="w9"/>
          <w:color w:val="0000AF"/>
          <w:sz w:val="14"/>
          <w:szCs w:val="14"/>
        </w:rPr>
        <w:t>6</w:t>
      </w:r>
      <w:r>
        <w:rPr>
          <w:rStyle w:val="ed"/>
          <w:color w:val="1111EE"/>
          <w:sz w:val="23"/>
          <w:szCs w:val="23"/>
        </w:rPr>
        <w:t>. Мотивированные заключения, предусмотренные пунктами 17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, 17</w:t>
      </w:r>
      <w:r>
        <w:rPr>
          <w:rStyle w:val="w9"/>
          <w:color w:val="0000AF"/>
          <w:sz w:val="14"/>
          <w:szCs w:val="14"/>
        </w:rPr>
        <w:t>3</w:t>
      </w:r>
      <w:r>
        <w:rPr>
          <w:rStyle w:val="ed"/>
          <w:color w:val="1111EE"/>
          <w:sz w:val="23"/>
          <w:szCs w:val="23"/>
        </w:rPr>
        <w:t> и 17</w:t>
      </w:r>
      <w:r>
        <w:rPr>
          <w:rStyle w:val="w9"/>
          <w:color w:val="0000AF"/>
          <w:sz w:val="14"/>
          <w:szCs w:val="14"/>
        </w:rPr>
        <w:t>4 </w:t>
      </w:r>
      <w:r>
        <w:rPr>
          <w:rStyle w:val="ed"/>
          <w:color w:val="1111EE"/>
          <w:sz w:val="23"/>
          <w:szCs w:val="23"/>
        </w:rPr>
        <w:t>настоящего Положения, должны содержать: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0000AF"/>
          <w:sz w:val="14"/>
          <w:szCs w:val="14"/>
        </w:rPr>
        <w:t>3</w:t>
      </w:r>
      <w:r>
        <w:rPr>
          <w:rStyle w:val="ed"/>
          <w:color w:val="1111EE"/>
          <w:sz w:val="23"/>
          <w:szCs w:val="23"/>
        </w:rPr>
        <w:t>, 26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настоящего Положения или иного решения.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3"/>
            <w:szCs w:val="23"/>
          </w:rPr>
          <w:t>от 19.09.2017  № 431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и 18</w:t>
      </w:r>
      <w:r>
        <w:rPr>
          <w:rStyle w:val="w9"/>
          <w:color w:val="0000AF"/>
          <w:sz w:val="14"/>
          <w:szCs w:val="14"/>
        </w:rPr>
        <w:t>2</w:t>
      </w:r>
      <w:r>
        <w:rPr>
          <w:rStyle w:val="ed"/>
          <w:color w:val="1111EE"/>
          <w:sz w:val="23"/>
          <w:szCs w:val="23"/>
        </w:rPr>
        <w:t> настоящего Положения;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18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Заседание комиссии по рассмотрению заявлений, указанных в абзацах третьем и четвертом 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3"/>
          <w:szCs w:val="23"/>
        </w:rPr>
        <w:t> (Дополнено с 1 августа 2014 г. - Указ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; в редакции Указа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18</w:t>
      </w:r>
      <w:r>
        <w:rPr>
          <w:rStyle w:val="w9"/>
          <w:color w:val="0000AF"/>
          <w:sz w:val="14"/>
          <w:szCs w:val="14"/>
        </w:rPr>
        <w:t>2</w:t>
      </w:r>
      <w:r>
        <w:rPr>
          <w:rStyle w:val="ed"/>
          <w:color w:val="1111EE"/>
          <w:sz w:val="23"/>
          <w:szCs w:val="23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 с 1 августа 2014 г. - Указ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19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Заседания комиссии могут проводиться в отсутствие государственного служащего или гражданина в случае: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 августа 2014 г.)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1065</w:t>
        </w:r>
      </w:hyperlink>
      <w:r>
        <w:rPr>
          <w:color w:val="333333"/>
          <w:sz w:val="23"/>
          <w:szCs w:val="23"/>
        </w:rPr>
        <w:t>, являются достоверными и полными;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25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25</w:t>
      </w:r>
      <w:r>
        <w:rPr>
          <w:rStyle w:val="w9"/>
          <w:color w:val="0000AF"/>
          <w:sz w:val="14"/>
          <w:szCs w:val="14"/>
        </w:rPr>
        <w:t>2</w:t>
      </w:r>
      <w:r>
        <w:rPr>
          <w:rStyle w:val="ed"/>
          <w:color w:val="1111EE"/>
          <w:sz w:val="23"/>
          <w:szCs w:val="23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3"/>
            <w:szCs w:val="23"/>
          </w:rPr>
          <w:t>от 08.03.2015  № 120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25</w:t>
      </w:r>
      <w:r>
        <w:rPr>
          <w:rStyle w:val="w9"/>
          <w:color w:val="0000AF"/>
          <w:sz w:val="14"/>
          <w:szCs w:val="14"/>
        </w:rPr>
        <w:t>3</w:t>
      </w:r>
      <w:r>
        <w:rPr>
          <w:rStyle w:val="ed"/>
          <w:color w:val="1111EE"/>
          <w:sz w:val="23"/>
          <w:szCs w:val="23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 пунктами 22 - 25, 25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- 25</w:t>
      </w:r>
      <w:r>
        <w:rPr>
          <w:rStyle w:val="w9"/>
          <w:color w:val="0000AF"/>
          <w:sz w:val="14"/>
          <w:szCs w:val="14"/>
        </w:rPr>
        <w:t>3</w:t>
      </w:r>
      <w:r>
        <w:rPr>
          <w:rStyle w:val="ed"/>
          <w:color w:val="1111EE"/>
          <w:sz w:val="23"/>
          <w:szCs w:val="23"/>
        </w:rPr>
        <w:t> и 26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i/>
          <w:iCs/>
          <w:color w:val="1111EE"/>
          <w:sz w:val="23"/>
          <w:szCs w:val="23"/>
        </w:rPr>
        <w:t> (В редакции указов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3"/>
            <w:szCs w:val="23"/>
          </w:rPr>
          <w:t>от 08.03.2015  № 120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hyperlink r:id="rId66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 26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67" w:tgtFrame="contents" w:history="1">
        <w:r>
          <w:rPr>
            <w:rStyle w:val="cmd"/>
            <w:color w:val="0000AF"/>
            <w:sz w:val="23"/>
            <w:szCs w:val="23"/>
            <w:u w:val="single"/>
          </w:rPr>
          <w:t>от 25 декабря 2008 г. № 273-ФЗ</w:t>
        </w:r>
      </w:hyperlink>
      <w:r>
        <w:rPr>
          <w:rStyle w:val="ed"/>
          <w:color w:val="1111EE"/>
          <w:sz w:val="23"/>
          <w:szCs w:val="23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 с 1 августа 2014 г.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31. В протоколе заседания комиссии указываются: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предъявляемые к государственному служащему претензии, материалы, на которых они основываются;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содержание пояснений государственного служащего и других лиц по существу предъявляемых претензий;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фамилии, имена, отчества выступивших на заседании лиц и краткое изложение их выступлений;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другие сведения;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результаты голосования;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решение и обоснование его принятия.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33. Копии протокола заседания комиссии в </w:t>
      </w:r>
      <w:r>
        <w:rPr>
          <w:rStyle w:val="ed"/>
          <w:color w:val="1111EE"/>
          <w:sz w:val="23"/>
          <w:szCs w:val="23"/>
        </w:rPr>
        <w:t>7-дневный срок</w:t>
      </w:r>
      <w:r>
        <w:rPr>
          <w:color w:val="333333"/>
          <w:sz w:val="23"/>
          <w:szCs w:val="23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3"/>
            <w:szCs w:val="23"/>
          </w:rPr>
          <w:t>от 22.12.2015  № 650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37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 с 1 августа 2014 г. - Указ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7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7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1065</w:t>
        </w:r>
      </w:hyperlink>
      <w:r>
        <w:rPr>
          <w:color w:val="333333"/>
          <w:sz w:val="23"/>
          <w:szCs w:val="23"/>
        </w:rPr>
        <w:t>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19487B" w:rsidRDefault="0019487B" w:rsidP="0019487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</w:t>
      </w:r>
    </w:p>
    <w:p w:rsidR="0014241C" w:rsidRDefault="0014241C"/>
    <w:sectPr w:rsidR="0014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19487B"/>
    <w:rsid w:val="0014241C"/>
    <w:rsid w:val="0019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19487B"/>
  </w:style>
  <w:style w:type="character" w:customStyle="1" w:styleId="cmd">
    <w:name w:val="cmd"/>
    <w:basedOn w:val="a0"/>
    <w:rsid w:val="0019487B"/>
  </w:style>
  <w:style w:type="character" w:styleId="a4">
    <w:name w:val="Hyperlink"/>
    <w:basedOn w:val="a0"/>
    <w:uiPriority w:val="99"/>
    <w:semiHidden/>
    <w:unhideWhenUsed/>
    <w:rsid w:val="0019487B"/>
    <w:rPr>
      <w:color w:val="0000FF"/>
      <w:u w:val="single"/>
    </w:rPr>
  </w:style>
  <w:style w:type="character" w:customStyle="1" w:styleId="mark">
    <w:name w:val="mark"/>
    <w:basedOn w:val="a0"/>
    <w:rsid w:val="0019487B"/>
  </w:style>
  <w:style w:type="paragraph" w:customStyle="1" w:styleId="i">
    <w:name w:val="i"/>
    <w:basedOn w:val="a"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19487B"/>
  </w:style>
  <w:style w:type="character" w:customStyle="1" w:styleId="w9">
    <w:name w:val="w9"/>
    <w:basedOn w:val="a0"/>
    <w:rsid w:val="0019487B"/>
  </w:style>
  <w:style w:type="character" w:customStyle="1" w:styleId="edx">
    <w:name w:val="edx"/>
    <w:basedOn w:val="a0"/>
    <w:rsid w:val="0019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29667" TargetMode="External"/><Relationship Id="rId18" Type="http://schemas.openxmlformats.org/officeDocument/2006/relationships/hyperlink" Target="http://pravo.gov.ru/proxy/ips/?docbody=&amp;prevDoc=102139510&amp;backlink=1&amp;&amp;nd=102132592" TargetMode="External"/><Relationship Id="rId26" Type="http://schemas.openxmlformats.org/officeDocument/2006/relationships/hyperlink" Target="http://pravo.gov.ru/proxy/ips/?docbody=&amp;prevDoc=102139510&amp;backlink=1&amp;&amp;nd=102384556" TargetMode="External"/><Relationship Id="rId39" Type="http://schemas.openxmlformats.org/officeDocument/2006/relationships/hyperlink" Target="http://pravo.gov.ru/proxy/ips/?docbody=&amp;prevDoc=102139510&amp;backlink=1&amp;&amp;nd=102164304" TargetMode="External"/><Relationship Id="rId21" Type="http://schemas.openxmlformats.org/officeDocument/2006/relationships/hyperlink" Target="http://pravo.gov.ru/proxy/ips/?docbody=&amp;prevDoc=102139510&amp;backlink=1&amp;&amp;nd=102112351" TargetMode="External"/><Relationship Id="rId34" Type="http://schemas.openxmlformats.org/officeDocument/2006/relationships/hyperlink" Target="http://pravo.gov.ru/proxy/ips/?docbody=&amp;prevDoc=102139510&amp;backlink=1&amp;&amp;nd=102132591" TargetMode="External"/><Relationship Id="rId42" Type="http://schemas.openxmlformats.org/officeDocument/2006/relationships/hyperlink" Target="http://pravo.gov.ru/proxy/ips/?docbody=&amp;prevDoc=102139510&amp;backlink=1&amp;&amp;nd=102368620" TargetMode="External"/><Relationship Id="rId47" Type="http://schemas.openxmlformats.org/officeDocument/2006/relationships/hyperlink" Target="http://pravo.gov.ru/proxy/ips/?docbody=&amp;prevDoc=102139510&amp;backlink=1&amp;&amp;nd=102126657" TargetMode="External"/><Relationship Id="rId50" Type="http://schemas.openxmlformats.org/officeDocument/2006/relationships/hyperlink" Target="http://pravo.gov.ru/proxy/ips/?docbody=&amp;prevDoc=102139510&amp;backlink=1&amp;&amp;nd=102384556" TargetMode="External"/><Relationship Id="rId55" Type="http://schemas.openxmlformats.org/officeDocument/2006/relationships/hyperlink" Target="http://pravo.gov.ru/proxy/ips/?docbody=&amp;prevDoc=102139510&amp;backlink=1&amp;&amp;nd=102353809" TargetMode="External"/><Relationship Id="rId63" Type="http://schemas.openxmlformats.org/officeDocument/2006/relationships/hyperlink" Target="http://pravo.gov.ru/proxy/ips/?docbody=&amp;prevDoc=102139510&amp;backlink=1&amp;&amp;nd=102368620" TargetMode="External"/><Relationship Id="rId68" Type="http://schemas.openxmlformats.org/officeDocument/2006/relationships/hyperlink" Target="http://pravo.gov.ru/proxy/ips/?docbody=&amp;prevDoc=102139510&amp;backlink=1&amp;&amp;nd=102353809" TargetMode="External"/><Relationship Id="rId7" Type="http://schemas.openxmlformats.org/officeDocument/2006/relationships/hyperlink" Target="http://pravo.gov.ru/proxy/ips/?docbody=&amp;prevDoc=102139510&amp;backlink=1&amp;&amp;nd=102353809" TargetMode="External"/><Relationship Id="rId71" Type="http://schemas.openxmlformats.org/officeDocument/2006/relationships/hyperlink" Target="http://pravo.gov.ru/proxy/ips/?docbody=&amp;prevDoc=102139510&amp;backlink=1&amp;&amp;nd=102129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10&amp;backlink=1&amp;&amp;nd=102132591" TargetMode="External"/><Relationship Id="rId29" Type="http://schemas.openxmlformats.org/officeDocument/2006/relationships/hyperlink" Target="http://pravo.gov.ru/proxy/ips/?docbody=&amp;prevDoc=102139510&amp;backlink=1&amp;&amp;nd=102126657" TargetMode="External"/><Relationship Id="rId11" Type="http://schemas.openxmlformats.org/officeDocument/2006/relationships/hyperlink" Target="http://pravo.gov.ru/proxy/ips/?docbody=&amp;prevDoc=102139510&amp;backlink=1&amp;&amp;nd=603002139" TargetMode="External"/><Relationship Id="rId24" Type="http://schemas.openxmlformats.org/officeDocument/2006/relationships/hyperlink" Target="http://pravo.gov.ru/proxy/ips/?docbody=&amp;prevDoc=102139510&amp;backlink=1&amp;&amp;nd=102353809" TargetMode="External"/><Relationship Id="rId32" Type="http://schemas.openxmlformats.org/officeDocument/2006/relationships/hyperlink" Target="http://pravo.gov.ru/proxy/ips/?docbody=&amp;prevDoc=102139510&amp;backlink=1&amp;&amp;nd=102091756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126657" TargetMode="External"/><Relationship Id="rId45" Type="http://schemas.openxmlformats.org/officeDocument/2006/relationships/hyperlink" Target="http://pravo.gov.ru/proxy/ips/?docbody=&amp;prevDoc=102139510&amp;backlink=1&amp;&amp;nd=102384556" TargetMode="External"/><Relationship Id="rId53" Type="http://schemas.openxmlformats.org/officeDocument/2006/relationships/hyperlink" Target="http://pravo.gov.ru/proxy/ips/?docbody=&amp;prevDoc=102139510&amp;backlink=1&amp;&amp;nd=102444107" TargetMode="External"/><Relationship Id="rId58" Type="http://schemas.openxmlformats.org/officeDocument/2006/relationships/hyperlink" Target="http://pravo.gov.ru/proxy/ips/?docbody=&amp;prevDoc=102139510&amp;backlink=1&amp;&amp;nd=102384556" TargetMode="External"/><Relationship Id="rId66" Type="http://schemas.openxmlformats.org/officeDocument/2006/relationships/hyperlink" Target="http://pravo.gov.ru/proxy/ips/?docbody=&amp;prevDoc=102139510&amp;backlink=1&amp;&amp;nd=10238455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22053" TargetMode="External"/><Relationship Id="rId23" Type="http://schemas.openxmlformats.org/officeDocument/2006/relationships/hyperlink" Target="http://pravo.gov.ru/proxy/ips/?docbody=&amp;prevDoc=102139510&amp;backlink=1&amp;&amp;nd=102169522" TargetMode="External"/><Relationship Id="rId28" Type="http://schemas.openxmlformats.org/officeDocument/2006/relationships/hyperlink" Target="http://pravo.gov.ru/proxy/ips/?docbody=&amp;prevDoc=102139510&amp;backlink=1&amp;&amp;nd=603002139" TargetMode="External"/><Relationship Id="rId36" Type="http://schemas.openxmlformats.org/officeDocument/2006/relationships/hyperlink" Target="http://pravo.gov.ru/proxy/ips/?docbody=&amp;prevDoc=102139510&amp;backlink=1&amp;&amp;nd=102368620" TargetMode="External"/><Relationship Id="rId49" Type="http://schemas.openxmlformats.org/officeDocument/2006/relationships/hyperlink" Target="http://pravo.gov.ru/proxy/ips/?docbody=&amp;prevDoc=102139510&amp;backlink=1&amp;&amp;nd=102384556" TargetMode="External"/><Relationship Id="rId57" Type="http://schemas.openxmlformats.org/officeDocument/2006/relationships/hyperlink" Target="http://pravo.gov.ru/proxy/ips/?docbody=&amp;prevDoc=102139510&amp;backlink=1&amp;&amp;nd=102353809" TargetMode="External"/><Relationship Id="rId61" Type="http://schemas.openxmlformats.org/officeDocument/2006/relationships/hyperlink" Target="http://pravo.gov.ru/proxy/ips/?docbody=&amp;prevDoc=102139510&amp;backlink=1&amp;&amp;nd=102132591" TargetMode="External"/><Relationship Id="rId10" Type="http://schemas.openxmlformats.org/officeDocument/2006/relationships/hyperlink" Target="http://pravo.gov.ru/proxy/ips/?docbody=&amp;prevDoc=102139510&amp;backlink=1&amp;&amp;nd=102444107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31" Type="http://schemas.openxmlformats.org/officeDocument/2006/relationships/hyperlink" Target="http://pravo.gov.ru/proxy/ips/?docbody=&amp;prevDoc=102139510&amp;backlink=1&amp;&amp;nd=102169522" TargetMode="External"/><Relationship Id="rId44" Type="http://schemas.openxmlformats.org/officeDocument/2006/relationships/hyperlink" Target="http://pravo.gov.ru/proxy/ips/?docbody=&amp;prevDoc=102139510&amp;backlink=1&amp;&amp;nd=102353809" TargetMode="External"/><Relationship Id="rId52" Type="http://schemas.openxmlformats.org/officeDocument/2006/relationships/hyperlink" Target="http://pravo.gov.ru/proxy/ips/?docbody=&amp;prevDoc=102139510&amp;backlink=1&amp;&amp;nd=603002139" TargetMode="External"/><Relationship Id="rId60" Type="http://schemas.openxmlformats.org/officeDocument/2006/relationships/hyperlink" Target="http://pravo.gov.ru/proxy/ips/?docbody=&amp;prevDoc=102139510&amp;backlink=1&amp;&amp;nd=102353809" TargetMode="External"/><Relationship Id="rId65" Type="http://schemas.openxmlformats.org/officeDocument/2006/relationships/hyperlink" Target="http://pravo.gov.ru/proxy/ips/?docbody=&amp;prevDoc=102139510&amp;backlink=1&amp;&amp;nd=10236862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9510&amp;backlink=1&amp;&amp;nd=102154482" TargetMode="External"/><Relationship Id="rId9" Type="http://schemas.openxmlformats.org/officeDocument/2006/relationships/hyperlink" Target="http://pravo.gov.ru/proxy/ips/?docbody=&amp;prevDoc=102139510&amp;backlink=1&amp;&amp;nd=102384556" TargetMode="External"/><Relationship Id="rId14" Type="http://schemas.openxmlformats.org/officeDocument/2006/relationships/hyperlink" Target="http://pravo.gov.ru/proxy/ips/?docbody=&amp;prevDoc=102139510&amp;backlink=1&amp;&amp;nd=102061768" TargetMode="External"/><Relationship Id="rId22" Type="http://schemas.openxmlformats.org/officeDocument/2006/relationships/hyperlink" Target="http://pravo.gov.ru/proxy/ips/?docbody=&amp;prevDoc=102139510&amp;backlink=1&amp;&amp;nd=102164304" TargetMode="External"/><Relationship Id="rId27" Type="http://schemas.openxmlformats.org/officeDocument/2006/relationships/hyperlink" Target="http://pravo.gov.ru/proxy/ips/?docbody=&amp;prevDoc=102139510&amp;backlink=1&amp;&amp;nd=102444107" TargetMode="External"/><Relationship Id="rId30" Type="http://schemas.openxmlformats.org/officeDocument/2006/relationships/hyperlink" Target="http://pravo.gov.ru/proxy/ips/?docbody=&amp;prevDoc=102139510&amp;backlink=1&amp;&amp;nd=102126657" TargetMode="External"/><Relationship Id="rId35" Type="http://schemas.openxmlformats.org/officeDocument/2006/relationships/hyperlink" Target="http://pravo.gov.ru/proxy/ips/?docbody=&amp;prevDoc=102139510&amp;backlink=1&amp;&amp;nd=102165163" TargetMode="External"/><Relationship Id="rId43" Type="http://schemas.openxmlformats.org/officeDocument/2006/relationships/hyperlink" Target="http://pravo.gov.ru/proxy/ips/?docbody=&amp;prevDoc=102139510&amp;backlink=1&amp;&amp;nd=102126657" TargetMode="External"/><Relationship Id="rId48" Type="http://schemas.openxmlformats.org/officeDocument/2006/relationships/hyperlink" Target="http://pravo.gov.ru/proxy/ips/?docbody=&amp;prevDoc=102139510&amp;backlink=1&amp;&amp;nd=102353809" TargetMode="External"/><Relationship Id="rId56" Type="http://schemas.openxmlformats.org/officeDocument/2006/relationships/hyperlink" Target="http://pravo.gov.ru/proxy/ips/?docbody=&amp;prevDoc=102139510&amp;backlink=1&amp;&amp;nd=102384556" TargetMode="External"/><Relationship Id="rId64" Type="http://schemas.openxmlformats.org/officeDocument/2006/relationships/hyperlink" Target="http://pravo.gov.ru/proxy/ips/?docbody=&amp;prevDoc=102139510&amp;backlink=1&amp;&amp;nd=102384556" TargetMode="External"/><Relationship Id="rId69" Type="http://schemas.openxmlformats.org/officeDocument/2006/relationships/hyperlink" Target="http://pravo.gov.ru/proxy/ips/?docbody=&amp;prevDoc=102139510&amp;backlink=1&amp;&amp;nd=102384556" TargetMode="External"/><Relationship Id="rId8" Type="http://schemas.openxmlformats.org/officeDocument/2006/relationships/hyperlink" Target="http://pravo.gov.ru/proxy/ips/?docbody=&amp;prevDoc=102139510&amp;backlink=1&amp;&amp;nd=102368620" TargetMode="External"/><Relationship Id="rId51" Type="http://schemas.openxmlformats.org/officeDocument/2006/relationships/hyperlink" Target="http://pravo.gov.ru/proxy/ips/?docbody=&amp;prevDoc=102139510&amp;backlink=1&amp;&amp;nd=102384556" TargetMode="External"/><Relationship Id="rId72" Type="http://schemas.openxmlformats.org/officeDocument/2006/relationships/hyperlink" Target="http://pravo.gov.ru/proxy/ips/?docbody=&amp;prevDoc=102139510&amp;backlink=1&amp;&amp;nd=1021325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9510&amp;backlink=1&amp;&amp;nd=102126657" TargetMode="External"/><Relationship Id="rId17" Type="http://schemas.openxmlformats.org/officeDocument/2006/relationships/hyperlink" Target="http://pravo.gov.ru/proxy/ips/?docbody=&amp;prevDoc=102139510&amp;backlink=1&amp;&amp;nd=102154482" TargetMode="External"/><Relationship Id="rId25" Type="http://schemas.openxmlformats.org/officeDocument/2006/relationships/hyperlink" Target="http://pravo.gov.ru/proxy/ips/?docbody=&amp;prevDoc=102139510&amp;backlink=1&amp;&amp;nd=102368620" TargetMode="External"/><Relationship Id="rId33" Type="http://schemas.openxmlformats.org/officeDocument/2006/relationships/hyperlink" Target="http://pravo.gov.ru/proxy/ips/?docbody=&amp;prevDoc=102139510&amp;backlink=1&amp;&amp;nd=102169522" TargetMode="External"/><Relationship Id="rId38" Type="http://schemas.openxmlformats.org/officeDocument/2006/relationships/hyperlink" Target="http://pravo.gov.ru/proxy/ips/?docbody=&amp;prevDoc=102139510&amp;backlink=1&amp;&amp;nd=102161337" TargetMode="External"/><Relationship Id="rId46" Type="http://schemas.openxmlformats.org/officeDocument/2006/relationships/hyperlink" Target="http://pravo.gov.ru/proxy/ips/?docbody=&amp;prevDoc=102139510&amp;backlink=1&amp;&amp;nd=102353809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126657" TargetMode="External"/><Relationship Id="rId20" Type="http://schemas.openxmlformats.org/officeDocument/2006/relationships/hyperlink" Target="http://pravo.gov.ru/proxy/ips/?docbody=&amp;prevDoc=102139510&amp;backlink=1&amp;&amp;nd=102091756" TargetMode="External"/><Relationship Id="rId41" Type="http://schemas.openxmlformats.org/officeDocument/2006/relationships/hyperlink" Target="http://pravo.gov.ru/proxy/ips/?docbody=&amp;prevDoc=102139510&amp;backlink=1&amp;&amp;nd=102353809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102164304" TargetMode="External"/><Relationship Id="rId70" Type="http://schemas.openxmlformats.org/officeDocument/2006/relationships/hyperlink" Target="http://pravo.gov.ru/proxy/ips/?docbody=&amp;prevDoc=102139510&amp;backlink=1&amp;&amp;nd=1023538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8940</Words>
  <Characters>50963</Characters>
  <Application>Microsoft Office Word</Application>
  <DocSecurity>0</DocSecurity>
  <Lines>424</Lines>
  <Paragraphs>119</Paragraphs>
  <ScaleCrop>false</ScaleCrop>
  <Company>Microsoft</Company>
  <LinksUpToDate>false</LinksUpToDate>
  <CharactersWithSpaces>59784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2023-05-11T09:07:00Z</dcterms:created>
  <dcterms:modified xsi:type="dcterms:W3CDTF">2023-05-11T09:07:00Z</dcterms:modified>
</cp:coreProperties>
</file>